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865" w:rsidRDefault="006A3474" w:rsidP="00A46865">
      <w:pPr>
        <w:jc w:val="right"/>
        <w:rPr>
          <w:b/>
          <w:bCs/>
          <w:sz w:val="52"/>
          <w:szCs w:val="52"/>
        </w:rPr>
      </w:pPr>
      <w:bookmarkStart w:id="0" w:name="_GoBack"/>
      <w:bookmarkEnd w:id="0"/>
      <w:r>
        <w:rPr>
          <w:b/>
          <w:bCs/>
          <w:sz w:val="52"/>
          <w:szCs w:val="52"/>
        </w:rPr>
        <w:t xml:space="preserve">TOM 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6445"/>
      </w:tblGrid>
      <w:tr w:rsidR="006A3474" w:rsidRPr="002F051E" w:rsidTr="00DA1399">
        <w:tc>
          <w:tcPr>
            <w:tcW w:w="9062" w:type="dxa"/>
            <w:gridSpan w:val="2"/>
          </w:tcPr>
          <w:p w:rsidR="006A3474" w:rsidRDefault="006A3474" w:rsidP="00FF3180">
            <w:pPr>
              <w:pStyle w:val="Nagwek1"/>
            </w:pPr>
            <w:r>
              <w:t>PRACOWNIA  ARCHITEKTONICZNA</w:t>
            </w:r>
          </w:p>
          <w:p w:rsidR="006A3474" w:rsidRPr="00DC7CA9" w:rsidRDefault="006A3474" w:rsidP="00FF3180">
            <w:pPr>
              <w:rPr>
                <w:sz w:val="16"/>
              </w:rPr>
            </w:pPr>
          </w:p>
          <w:tbl>
            <w:tblPr>
              <w:tblW w:w="0" w:type="auto"/>
              <w:tblInd w:w="1925" w:type="dxa"/>
              <w:tblBorders>
                <w:top w:val="single" w:sz="24" w:space="0" w:color="FF6600"/>
                <w:left w:val="single" w:sz="24" w:space="0" w:color="FF6600"/>
                <w:bottom w:val="single" w:sz="24" w:space="0" w:color="FF6600"/>
                <w:right w:val="single" w:sz="24" w:space="0" w:color="FF6600"/>
                <w:insideH w:val="single" w:sz="24" w:space="0" w:color="FF6600"/>
                <w:insideV w:val="single" w:sz="24" w:space="0" w:color="FF6600"/>
              </w:tblBorders>
              <w:shd w:val="pct5" w:color="auto" w:fill="9FA3A9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332"/>
            </w:tblGrid>
            <w:tr w:rsidR="006A3474">
              <w:trPr>
                <w:trHeight w:val="500"/>
              </w:trPr>
              <w:tc>
                <w:tcPr>
                  <w:tcW w:w="5332" w:type="dxa"/>
                  <w:shd w:val="pct5" w:color="auto" w:fill="9FA3A9"/>
                </w:tcPr>
                <w:p w:rsidR="006A3474" w:rsidRPr="004A6162" w:rsidRDefault="006A3474" w:rsidP="00E4372D">
                  <w:pPr>
                    <w:pStyle w:val="Nagwek5"/>
                    <w:jc w:val="both"/>
                    <w:rPr>
                      <w:color w:val="000080"/>
                      <w:sz w:val="36"/>
                    </w:rPr>
                  </w:pPr>
                  <w:r>
                    <w:t xml:space="preserve">                     </w:t>
                  </w:r>
                  <w:r w:rsidRPr="004A6162">
                    <w:rPr>
                      <w:color w:val="000080"/>
                      <w:sz w:val="36"/>
                    </w:rPr>
                    <w:t>ARCHI-SIZE ®</w:t>
                  </w:r>
                </w:p>
              </w:tc>
            </w:tr>
          </w:tbl>
          <w:p w:rsidR="006A3474" w:rsidRPr="00DC7CA9" w:rsidRDefault="006A3474" w:rsidP="00FF3180">
            <w:pPr>
              <w:pStyle w:val="Nagwek5"/>
              <w:rPr>
                <w:sz w:val="16"/>
              </w:rPr>
            </w:pPr>
          </w:p>
          <w:p w:rsidR="006A3474" w:rsidRPr="00DC7CA9" w:rsidRDefault="006A3474" w:rsidP="00FF3180">
            <w:pPr>
              <w:jc w:val="center"/>
              <w:rPr>
                <w:b/>
                <w:bCs/>
              </w:rPr>
            </w:pPr>
            <w:r>
              <w:t>PROJEKTOWANIE OBIEKTÓW UŻYTECZNOŚCI PUBLICZNEJ, PRODUKCYJNYCH, MIESZKALNYCH I SPORTOWYCH ORAZ TERENÓW ZIELONYCH</w:t>
            </w:r>
          </w:p>
          <w:p w:rsidR="006A3474" w:rsidRPr="003E0ADE" w:rsidRDefault="005C6C60" w:rsidP="00FF3180">
            <w:pPr>
              <w:jc w:val="center"/>
            </w:pPr>
            <w:r>
              <w:t xml:space="preserve">CIECHOCINEK UL </w:t>
            </w:r>
            <w:r w:rsidR="004A6162">
              <w:t>BRONIEWSKIEGO 1A/IIP</w:t>
            </w:r>
          </w:p>
          <w:p w:rsidR="006A3474" w:rsidRPr="00DC7CA9" w:rsidRDefault="006A3474" w:rsidP="00FF3180">
            <w:pPr>
              <w:pStyle w:val="Nagwek2"/>
              <w:rPr>
                <w:b/>
                <w:bCs/>
                <w:lang w:val="de-DE"/>
              </w:rPr>
            </w:pPr>
            <w:r w:rsidRPr="00DC7CA9">
              <w:rPr>
                <w:b/>
                <w:bCs/>
                <w:lang w:val="de-DE"/>
              </w:rPr>
              <w:t>TEL 0 501 53 66 37</w:t>
            </w:r>
          </w:p>
          <w:p w:rsidR="006A3474" w:rsidRPr="00DC7CA9" w:rsidRDefault="006A3474" w:rsidP="00FF3180">
            <w:pPr>
              <w:jc w:val="center"/>
              <w:rPr>
                <w:lang w:val="de-DE"/>
              </w:rPr>
            </w:pPr>
            <w:r w:rsidRPr="00DC7CA9">
              <w:rPr>
                <w:color w:val="000080"/>
                <w:lang w:val="de-DE"/>
              </w:rPr>
              <w:t xml:space="preserve">                               </w:t>
            </w:r>
            <w:hyperlink r:id="rId8" w:history="1">
              <w:r w:rsidRPr="00DC7CA9">
                <w:rPr>
                  <w:rStyle w:val="Hipercze"/>
                  <w:lang w:val="de-DE"/>
                </w:rPr>
                <w:t>e-mail archisize@wp.pl</w:t>
              </w:r>
            </w:hyperlink>
          </w:p>
          <w:p w:rsidR="006A3474" w:rsidRPr="00DC7CA9" w:rsidRDefault="006A3474" w:rsidP="00FF3180">
            <w:pPr>
              <w:rPr>
                <w:lang w:val="de-DE"/>
              </w:rPr>
            </w:pPr>
            <w:r w:rsidRPr="00DC7CA9">
              <w:rPr>
                <w:lang w:val="de-DE"/>
              </w:rPr>
              <w:t xml:space="preserve">                                                    </w:t>
            </w: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00"/>
            </w:tblGrid>
            <w:tr w:rsidR="006A3474">
              <w:tc>
                <w:tcPr>
                  <w:tcW w:w="1900" w:type="dxa"/>
                </w:tcPr>
                <w:p w:rsidR="006A3474" w:rsidRPr="002F051E" w:rsidRDefault="006A3474" w:rsidP="0000393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de-DE"/>
                    </w:rPr>
                    <w:t xml:space="preserve">EGZEMPLARZ NR </w:t>
                  </w:r>
                  <w:r w:rsidR="00003937">
                    <w:rPr>
                      <w:lang w:val="de-DE"/>
                    </w:rPr>
                    <w:t xml:space="preserve"> </w:t>
                  </w:r>
                </w:p>
              </w:tc>
            </w:tr>
          </w:tbl>
          <w:p w:rsidR="006A3474" w:rsidRPr="002F051E" w:rsidRDefault="006A3474" w:rsidP="00FF3180">
            <w:pPr>
              <w:rPr>
                <w:lang w:val="en-US"/>
              </w:rPr>
            </w:pPr>
          </w:p>
        </w:tc>
      </w:tr>
      <w:tr w:rsidR="006A3474" w:rsidTr="00DA1399">
        <w:tc>
          <w:tcPr>
            <w:tcW w:w="2617" w:type="dxa"/>
          </w:tcPr>
          <w:p w:rsidR="006A3474" w:rsidRPr="00DC7CA9" w:rsidRDefault="006A3474" w:rsidP="00FF3180">
            <w:pPr>
              <w:rPr>
                <w:sz w:val="20"/>
                <w:szCs w:val="20"/>
              </w:rPr>
            </w:pPr>
            <w:r w:rsidRPr="00DC7CA9">
              <w:rPr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6445" w:type="dxa"/>
          </w:tcPr>
          <w:p w:rsidR="00091EF0" w:rsidRDefault="00B57A51" w:rsidP="00091E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ZAMIENNY</w:t>
            </w:r>
          </w:p>
          <w:p w:rsidR="00A46865" w:rsidRPr="00DC7CA9" w:rsidRDefault="00A46865" w:rsidP="00091E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3474" w:rsidTr="00DA1399">
        <w:tc>
          <w:tcPr>
            <w:tcW w:w="2617" w:type="dxa"/>
          </w:tcPr>
          <w:p w:rsidR="006A3474" w:rsidRPr="00DC7CA9" w:rsidRDefault="00797FBC" w:rsidP="00FF318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6445" w:type="dxa"/>
          </w:tcPr>
          <w:p w:rsidR="006A3474" w:rsidRDefault="00057361" w:rsidP="00E909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BUDOW</w:t>
            </w:r>
            <w:r w:rsidR="00625657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 xml:space="preserve"> WODNEGO PLACU ZABAW</w:t>
            </w:r>
            <w:r w:rsidR="004A6162">
              <w:rPr>
                <w:bCs/>
                <w:sz w:val="20"/>
                <w:szCs w:val="20"/>
              </w:rPr>
              <w:t xml:space="preserve"> – EATP II</w:t>
            </w:r>
          </w:p>
          <w:p w:rsidR="00A46865" w:rsidRPr="001624C1" w:rsidRDefault="00A46865" w:rsidP="00E9092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A3474" w:rsidRPr="00A62CA6" w:rsidTr="00DA1399">
        <w:tc>
          <w:tcPr>
            <w:tcW w:w="2617" w:type="dxa"/>
          </w:tcPr>
          <w:p w:rsidR="006A3474" w:rsidRPr="00DC7CA9" w:rsidRDefault="006A3474" w:rsidP="00FF3180">
            <w:pPr>
              <w:rPr>
                <w:sz w:val="20"/>
                <w:szCs w:val="20"/>
              </w:rPr>
            </w:pPr>
            <w:r w:rsidRPr="00DC7CA9">
              <w:rPr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445" w:type="dxa"/>
          </w:tcPr>
          <w:p w:rsidR="006A3474" w:rsidRDefault="00EB52B0" w:rsidP="00E90923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GMINA </w:t>
            </w:r>
            <w:r w:rsidR="00091EF0">
              <w:rPr>
                <w:sz w:val="20"/>
              </w:rPr>
              <w:t>MIEJSKA CIECHOINEK UL KOPRENIKA 19 87-720 CIECHOCINEK</w:t>
            </w:r>
          </w:p>
          <w:p w:rsidR="00A46865" w:rsidRPr="00A62CA6" w:rsidRDefault="00A46865" w:rsidP="00E90923">
            <w:pPr>
              <w:pStyle w:val="Tekstpodstawowy"/>
              <w:jc w:val="center"/>
              <w:rPr>
                <w:bCs/>
                <w:sz w:val="20"/>
              </w:rPr>
            </w:pPr>
          </w:p>
        </w:tc>
      </w:tr>
      <w:tr w:rsidR="006A3474" w:rsidTr="00DA1399">
        <w:tc>
          <w:tcPr>
            <w:tcW w:w="2617" w:type="dxa"/>
          </w:tcPr>
          <w:p w:rsidR="006A3474" w:rsidRPr="00DC7CA9" w:rsidRDefault="006A3474" w:rsidP="00FF3180">
            <w:pPr>
              <w:jc w:val="both"/>
              <w:rPr>
                <w:b/>
                <w:bCs/>
                <w:sz w:val="20"/>
                <w:szCs w:val="20"/>
              </w:rPr>
            </w:pPr>
            <w:r w:rsidRPr="00DC7CA9">
              <w:rPr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445" w:type="dxa"/>
          </w:tcPr>
          <w:p w:rsidR="006A3474" w:rsidRDefault="00A74385" w:rsidP="001B4A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CIECHOCINEK  DZ  108/1</w:t>
            </w:r>
            <w:r w:rsidR="00B96634">
              <w:rPr>
                <w:bCs/>
                <w:sz w:val="20"/>
                <w:szCs w:val="20"/>
              </w:rPr>
              <w:t xml:space="preserve"> OB. MIASTO CIECHOCINEK</w:t>
            </w:r>
          </w:p>
          <w:p w:rsidR="00A46865" w:rsidRPr="001B4A52" w:rsidRDefault="00A46865" w:rsidP="001B4A5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1399" w:rsidTr="001E633E">
        <w:tc>
          <w:tcPr>
            <w:tcW w:w="9062" w:type="dxa"/>
            <w:gridSpan w:val="2"/>
          </w:tcPr>
          <w:p w:rsidR="00A46865" w:rsidRDefault="00DA1399" w:rsidP="00DA139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OPRACOWANIA 28.02.2019</w:t>
            </w:r>
          </w:p>
          <w:p w:rsidR="00DA1399" w:rsidRDefault="00DA1399" w:rsidP="00DA139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A3474" w:rsidTr="00DA1399">
        <w:tc>
          <w:tcPr>
            <w:tcW w:w="9062" w:type="dxa"/>
            <w:gridSpan w:val="2"/>
          </w:tcPr>
          <w:p w:rsidR="006A3474" w:rsidRDefault="00B748E5" w:rsidP="00FF31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PROJEKTANCI </w:t>
            </w:r>
          </w:p>
          <w:p w:rsidR="00A46865" w:rsidRPr="00DC7CA9" w:rsidRDefault="00A46865" w:rsidP="00FF31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6162" w:rsidTr="00DA1399">
        <w:trPr>
          <w:trHeight w:val="278"/>
        </w:trPr>
        <w:tc>
          <w:tcPr>
            <w:tcW w:w="9062" w:type="dxa"/>
            <w:gridSpan w:val="2"/>
          </w:tcPr>
          <w:p w:rsidR="004A6162" w:rsidRPr="00DC7CA9" w:rsidRDefault="004A6162" w:rsidP="004A6162">
            <w:pPr>
              <w:jc w:val="both"/>
              <w:rPr>
                <w:sz w:val="16"/>
                <w:szCs w:val="16"/>
              </w:rPr>
            </w:pPr>
            <w:r w:rsidRPr="00DC7CA9">
              <w:rPr>
                <w:sz w:val="16"/>
                <w:szCs w:val="16"/>
                <w:u w:val="single"/>
              </w:rPr>
              <w:t>Oświadczenie uczestników procesu projektowego</w:t>
            </w:r>
            <w:r w:rsidRPr="00DC7CA9">
              <w:rPr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4A6162" w:rsidRDefault="004A6162" w:rsidP="004A6162">
            <w:pPr>
              <w:jc w:val="both"/>
              <w:rPr>
                <w:b/>
                <w:bCs/>
                <w:sz w:val="20"/>
                <w:szCs w:val="20"/>
                <w:lang w:val="de-DE"/>
              </w:rPr>
            </w:pPr>
            <w:r w:rsidRPr="00DC7CA9">
              <w:rPr>
                <w:sz w:val="16"/>
                <w:szCs w:val="16"/>
              </w:rPr>
              <w:t xml:space="preserve">Podstawa prawna: art. 20 ust. 4 ustawy z dnia </w:t>
            </w:r>
            <w:smartTag w:uri="urn:schemas-microsoft-com:office:smarttags" w:element="date">
              <w:smartTagPr>
                <w:attr w:name="Year" w:val="1994"/>
                <w:attr w:name="Day" w:val="7"/>
                <w:attr w:name="Month" w:val="7"/>
                <w:attr w:name="ls" w:val="trans"/>
              </w:smartTagPr>
              <w:r w:rsidRPr="00DC7CA9">
                <w:rPr>
                  <w:sz w:val="16"/>
                  <w:szCs w:val="16"/>
                </w:rPr>
                <w:t>7 lipca 1994r.</w:t>
              </w:r>
            </w:smartTag>
            <w:r w:rsidRPr="00DC7CA9">
              <w:rPr>
                <w:sz w:val="16"/>
                <w:szCs w:val="16"/>
              </w:rPr>
              <w:t xml:space="preserve"> Prawo budowlane (tekst jednolity Dz.U. z dnia 2003r. Nr 207, poz 2016 z późniejszymi zmianami).</w:t>
            </w:r>
          </w:p>
        </w:tc>
      </w:tr>
      <w:tr w:rsidR="004A6162" w:rsidTr="00DA1399">
        <w:trPr>
          <w:trHeight w:val="278"/>
        </w:trPr>
        <w:tc>
          <w:tcPr>
            <w:tcW w:w="2617" w:type="dxa"/>
          </w:tcPr>
          <w:p w:rsidR="00A46865" w:rsidRPr="00B078E9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 w:rsidRPr="00B078E9">
              <w:rPr>
                <w:b/>
                <w:bCs/>
                <w:sz w:val="20"/>
                <w:szCs w:val="20"/>
              </w:rPr>
              <w:t xml:space="preserve">INSTALACJA </w:t>
            </w:r>
          </w:p>
          <w:p w:rsidR="00A46865" w:rsidRPr="00B078E9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 w:rsidRPr="00B078E9">
              <w:rPr>
                <w:b/>
                <w:bCs/>
                <w:sz w:val="20"/>
                <w:szCs w:val="20"/>
              </w:rPr>
              <w:t>WOD - KAN, CO</w:t>
            </w:r>
          </w:p>
          <w:p w:rsidR="004A6162" w:rsidRPr="00EB52B0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 w:rsidRPr="00B078E9">
              <w:rPr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6445" w:type="dxa"/>
            <w:shd w:val="clear" w:color="auto" w:fill="auto"/>
          </w:tcPr>
          <w:p w:rsidR="00A46865" w:rsidRPr="00A46865" w:rsidRDefault="00A46865" w:rsidP="00A46865">
            <w:pPr>
              <w:rPr>
                <w:rFonts w:ascii="Arial" w:hAnsi="Arial" w:cs="Arial"/>
                <w:sz w:val="22"/>
                <w:szCs w:val="22"/>
              </w:rPr>
            </w:pPr>
            <w:r w:rsidRPr="00A46865">
              <w:rPr>
                <w:rFonts w:ascii="Arial" w:hAnsi="Arial" w:cs="Arial"/>
                <w:sz w:val="22"/>
                <w:szCs w:val="22"/>
              </w:rPr>
              <w:t xml:space="preserve">mgr inż. K. Sikorski </w:t>
            </w:r>
          </w:p>
          <w:p w:rsidR="00A46865" w:rsidRPr="00A46865" w:rsidRDefault="00A46865" w:rsidP="00A46865">
            <w:pPr>
              <w:rPr>
                <w:rFonts w:ascii="Calibri" w:hAnsi="Calibri"/>
                <w:sz w:val="16"/>
                <w:szCs w:val="16"/>
              </w:rPr>
            </w:pPr>
            <w:r w:rsidRPr="00A46865">
              <w:rPr>
                <w:rFonts w:ascii="Calibri" w:hAnsi="Calibri"/>
                <w:sz w:val="16"/>
                <w:szCs w:val="16"/>
              </w:rPr>
              <w:t>upr. bud. do proj. i kierowania robotami                                                                                       budowlanymi bez ograniczeń w specjalności                                                                              instalacyjnej w zakresie sieci, instalacji                                                                                                           i urządzeń cieplnych, wentylacyjnych,                                                                                                    gazowych, wodociągowych i kanalizacyjnych</w:t>
            </w:r>
          </w:p>
          <w:p w:rsidR="004A6162" w:rsidRDefault="00A46865" w:rsidP="00A46865">
            <w:pPr>
              <w:jc w:val="right"/>
            </w:pPr>
            <w:r w:rsidRPr="00A46865">
              <w:rPr>
                <w:rFonts w:ascii="Calibri" w:hAnsi="Calibri"/>
                <w:b/>
                <w:sz w:val="16"/>
                <w:szCs w:val="16"/>
              </w:rPr>
              <w:t>Nr ewid. KUP/0073/PWOS/07</w:t>
            </w:r>
            <w:r w:rsidRPr="00A46865">
              <w:rPr>
                <w:sz w:val="16"/>
                <w:szCs w:val="16"/>
              </w:rPr>
              <w:t xml:space="preserve">                                                                 DATA 28.02.2019 podpi</w:t>
            </w:r>
          </w:p>
        </w:tc>
      </w:tr>
      <w:tr w:rsidR="004A6162" w:rsidTr="00DA1399">
        <w:trPr>
          <w:trHeight w:val="277"/>
        </w:trPr>
        <w:tc>
          <w:tcPr>
            <w:tcW w:w="2617" w:type="dxa"/>
          </w:tcPr>
          <w:p w:rsidR="00A46865" w:rsidRPr="00B078E9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 w:rsidRPr="00B078E9">
              <w:rPr>
                <w:b/>
                <w:bCs/>
                <w:sz w:val="20"/>
                <w:szCs w:val="20"/>
              </w:rPr>
              <w:t xml:space="preserve">INSTALACJA </w:t>
            </w:r>
          </w:p>
          <w:p w:rsidR="00A46865" w:rsidRPr="00B078E9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 w:rsidRPr="00B078E9">
              <w:rPr>
                <w:b/>
                <w:bCs/>
                <w:sz w:val="20"/>
                <w:szCs w:val="20"/>
              </w:rPr>
              <w:t>WOD - KAN, CO</w:t>
            </w:r>
          </w:p>
          <w:p w:rsidR="004A6162" w:rsidRPr="000B32F5" w:rsidRDefault="00A46865" w:rsidP="00A4686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6445" w:type="dxa"/>
            <w:shd w:val="clear" w:color="auto" w:fill="auto"/>
          </w:tcPr>
          <w:p w:rsidR="004A6162" w:rsidRDefault="004A6162" w:rsidP="004A6162">
            <w:pPr>
              <w:jc w:val="right"/>
              <w:rPr>
                <w:sz w:val="16"/>
                <w:szCs w:val="16"/>
              </w:rPr>
            </w:pPr>
          </w:p>
          <w:p w:rsidR="00A46865" w:rsidRPr="00A46865" w:rsidRDefault="00A46865" w:rsidP="00A4686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46865">
              <w:rPr>
                <w:rFonts w:ascii="Arial" w:hAnsi="Arial" w:cs="Arial"/>
                <w:bCs/>
                <w:sz w:val="22"/>
                <w:szCs w:val="22"/>
              </w:rPr>
              <w:t>mgr inż. A.Dembowska</w:t>
            </w:r>
          </w:p>
          <w:p w:rsidR="00A46865" w:rsidRPr="00A46865" w:rsidRDefault="00A46865" w:rsidP="00A46865">
            <w:pPr>
              <w:rPr>
                <w:rFonts w:ascii="Calibri" w:hAnsi="Calibri" w:cs="Arial"/>
                <w:sz w:val="16"/>
                <w:szCs w:val="16"/>
              </w:rPr>
            </w:pPr>
            <w:r w:rsidRPr="00A46865">
              <w:rPr>
                <w:rFonts w:ascii="Calibri" w:hAnsi="Calibri" w:cs="Arial"/>
                <w:sz w:val="16"/>
                <w:szCs w:val="16"/>
              </w:rPr>
              <w:t>upr. bud. do proj. w specjalności Instalacje                                                                                                    i sieci sanitarne bez ograniczeń</w:t>
            </w:r>
          </w:p>
          <w:p w:rsidR="00A46865" w:rsidRPr="00725568" w:rsidRDefault="00A46865" w:rsidP="00A46865">
            <w:pPr>
              <w:jc w:val="right"/>
              <w:rPr>
                <w:sz w:val="16"/>
                <w:szCs w:val="16"/>
              </w:rPr>
            </w:pPr>
            <w:r w:rsidRPr="00A46865">
              <w:rPr>
                <w:rFonts w:ascii="Calibri" w:hAnsi="Calibri" w:cs="Arial"/>
                <w:b/>
                <w:sz w:val="16"/>
                <w:szCs w:val="16"/>
              </w:rPr>
              <w:t>UA-V-7342-5/6/98Wk</w:t>
            </w:r>
            <w:r w:rsidRPr="00A46865">
              <w:rPr>
                <w:sz w:val="16"/>
                <w:szCs w:val="16"/>
              </w:rPr>
              <w:t xml:space="preserve">                                                                              DATA 28.02.2019 podpis</w:t>
            </w:r>
          </w:p>
        </w:tc>
      </w:tr>
      <w:tr w:rsidR="004A6162" w:rsidTr="00DA1399">
        <w:trPr>
          <w:trHeight w:val="749"/>
        </w:trPr>
        <w:tc>
          <w:tcPr>
            <w:tcW w:w="9062" w:type="dxa"/>
            <w:gridSpan w:val="2"/>
          </w:tcPr>
          <w:p w:rsidR="004A6162" w:rsidRPr="00DC7CA9" w:rsidRDefault="004A6162" w:rsidP="004A6162">
            <w:pPr>
              <w:jc w:val="both"/>
              <w:rPr>
                <w:sz w:val="16"/>
                <w:szCs w:val="16"/>
              </w:rPr>
            </w:pPr>
            <w:r w:rsidRPr="00DC7CA9">
              <w:rPr>
                <w:sz w:val="16"/>
                <w:szCs w:val="16"/>
                <w:u w:val="single"/>
              </w:rPr>
              <w:t>Oświadczenie uczestników procesu projektowego</w:t>
            </w:r>
            <w:r w:rsidRPr="00DC7CA9">
              <w:rPr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4A6162" w:rsidRDefault="004A6162" w:rsidP="004A6162">
            <w:pPr>
              <w:jc w:val="both"/>
              <w:rPr>
                <w:b/>
                <w:bCs/>
                <w:sz w:val="20"/>
                <w:szCs w:val="20"/>
                <w:lang w:val="de-DE"/>
              </w:rPr>
            </w:pPr>
            <w:r w:rsidRPr="00DC7CA9">
              <w:rPr>
                <w:sz w:val="16"/>
                <w:szCs w:val="16"/>
              </w:rPr>
              <w:t xml:space="preserve">Podstawa prawna: art. 20 ust. 4 ustawy z dnia </w:t>
            </w:r>
            <w:smartTag w:uri="urn:schemas-microsoft-com:office:smarttags" w:element="date">
              <w:smartTagPr>
                <w:attr w:name="ls" w:val="trans"/>
                <w:attr w:name="Month" w:val="7"/>
                <w:attr w:name="Day" w:val="7"/>
                <w:attr w:name="Year" w:val="1994"/>
              </w:smartTagPr>
              <w:r w:rsidRPr="00DC7CA9">
                <w:rPr>
                  <w:sz w:val="16"/>
                  <w:szCs w:val="16"/>
                </w:rPr>
                <w:t>7 lipca 1994r.</w:t>
              </w:r>
            </w:smartTag>
            <w:r w:rsidRPr="00DC7CA9">
              <w:rPr>
                <w:sz w:val="16"/>
                <w:szCs w:val="16"/>
              </w:rPr>
              <w:t xml:space="preserve"> Prawo budowlane (tekst jednolity Dz.U. z dnia 2003r. Nr 207, poz 2016 z późniejszymi zmianami).</w:t>
            </w:r>
          </w:p>
        </w:tc>
      </w:tr>
    </w:tbl>
    <w:p w:rsidR="00A90F1E" w:rsidRDefault="00A90F1E" w:rsidP="00091E39">
      <w:pPr>
        <w:rPr>
          <w:b/>
          <w:bCs/>
          <w:sz w:val="32"/>
          <w:szCs w:val="32"/>
          <w:u w:val="single"/>
        </w:rPr>
      </w:pPr>
    </w:p>
    <w:p w:rsidR="00D8048A" w:rsidRDefault="004A6162" w:rsidP="004A616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KATEGORIA OBIEKTU BUDOWLANEGO</w:t>
      </w:r>
      <w:r w:rsidR="0040472D">
        <w:rPr>
          <w:b/>
          <w:bCs/>
          <w:sz w:val="32"/>
          <w:szCs w:val="32"/>
          <w:u w:val="single"/>
        </w:rPr>
        <w:t xml:space="preserve"> V</w:t>
      </w:r>
    </w:p>
    <w:p w:rsidR="004A6162" w:rsidRDefault="004A6162" w:rsidP="00091E39">
      <w:pPr>
        <w:rPr>
          <w:b/>
          <w:bCs/>
          <w:sz w:val="32"/>
          <w:szCs w:val="32"/>
          <w:u w:val="single"/>
        </w:rPr>
      </w:pPr>
    </w:p>
    <w:p w:rsidR="004A6162" w:rsidRPr="004A6162" w:rsidRDefault="004A6162" w:rsidP="004A6162">
      <w:pPr>
        <w:jc w:val="right"/>
        <w:rPr>
          <w:bCs/>
          <w:sz w:val="22"/>
          <w:szCs w:val="22"/>
        </w:rPr>
      </w:pPr>
      <w:r w:rsidRPr="004A6162">
        <w:rPr>
          <w:bCs/>
          <w:sz w:val="22"/>
          <w:szCs w:val="22"/>
        </w:rPr>
        <w:t>ILOSĆ STRON OPRACOWANIA ………..</w:t>
      </w:r>
    </w:p>
    <w:p w:rsidR="00E90923" w:rsidRDefault="00E90923" w:rsidP="00091E39">
      <w:pPr>
        <w:rPr>
          <w:b/>
          <w:bCs/>
          <w:sz w:val="32"/>
          <w:szCs w:val="32"/>
          <w:u w:val="single"/>
        </w:rPr>
      </w:pPr>
    </w:p>
    <w:p w:rsidR="00E90923" w:rsidRDefault="00E90923" w:rsidP="00091E39">
      <w:pPr>
        <w:rPr>
          <w:b/>
          <w:bCs/>
          <w:sz w:val="32"/>
          <w:szCs w:val="32"/>
          <w:u w:val="single"/>
        </w:rPr>
      </w:pPr>
    </w:p>
    <w:p w:rsidR="00E90923" w:rsidRDefault="00E90923" w:rsidP="00091E39">
      <w:pPr>
        <w:rPr>
          <w:b/>
          <w:bCs/>
          <w:sz w:val="32"/>
          <w:szCs w:val="32"/>
          <w:u w:val="single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  <w:r w:rsidRPr="001E633E">
        <w:rPr>
          <w:rFonts w:ascii="Arial" w:hAnsi="Arial" w:cs="Arial"/>
          <w:sz w:val="22"/>
          <w:szCs w:val="22"/>
          <w:lang w:eastAsia="zh-CN"/>
        </w:rPr>
        <w:lastRenderedPageBreak/>
        <w:t xml:space="preserve">            </w:t>
      </w:r>
      <w:r>
        <w:rPr>
          <w:rFonts w:ascii="Arial" w:hAnsi="Arial" w:cs="Arial"/>
          <w:sz w:val="22"/>
          <w:szCs w:val="22"/>
          <w:lang w:eastAsia="zh-CN"/>
        </w:rPr>
        <w:t xml:space="preserve">                                                   SPIS TEEŚCI</w:t>
      </w:r>
    </w:p>
    <w:p w:rsidR="00E53CA6" w:rsidRPr="006311B9" w:rsidRDefault="00E53CA6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69453A" w:rsidRPr="006311B9" w:rsidRDefault="0069453A" w:rsidP="0069453A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1.0. Podstawa opracowania</w:t>
      </w:r>
    </w:p>
    <w:p w:rsidR="0069453A" w:rsidRPr="006311B9" w:rsidRDefault="0069453A" w:rsidP="0069453A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2.0. Cel opracowania</w:t>
      </w:r>
    </w:p>
    <w:p w:rsidR="0069453A" w:rsidRPr="0069453A" w:rsidRDefault="0069453A" w:rsidP="0069453A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3.0. Ogólny opis technologii</w:t>
      </w:r>
      <w:r w:rsidRPr="006311B9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69453A" w:rsidRPr="0069453A" w:rsidRDefault="0069453A" w:rsidP="0069453A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4.0. Technologia SUW</w:t>
      </w:r>
    </w:p>
    <w:p w:rsidR="0069453A" w:rsidRPr="0069453A" w:rsidRDefault="0069453A" w:rsidP="00B75043">
      <w:pPr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  <w:lang w:eastAsia="zh-CN"/>
        </w:rPr>
      </w:pPr>
      <w:r w:rsidRPr="0069453A">
        <w:rPr>
          <w:rFonts w:ascii="Arial Narrow" w:hAnsi="Arial Narrow" w:cs="Arial"/>
          <w:b/>
          <w:sz w:val="22"/>
          <w:szCs w:val="22"/>
          <w:lang w:eastAsia="zh-CN"/>
        </w:rPr>
        <w:t>Zestaw aeracji</w:t>
      </w:r>
    </w:p>
    <w:p w:rsidR="0069453A" w:rsidRPr="0069453A" w:rsidRDefault="0069453A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69453A">
        <w:rPr>
          <w:rFonts w:ascii="Arial Narrow" w:hAnsi="Arial Narrow" w:cs="Arial"/>
          <w:b/>
          <w:sz w:val="22"/>
          <w:szCs w:val="22"/>
          <w:lang w:eastAsia="zh-CN"/>
        </w:rPr>
        <w:t xml:space="preserve">Filtry odżelazienie </w:t>
      </w:r>
    </w:p>
    <w:p w:rsidR="0069453A" w:rsidRPr="0069453A" w:rsidRDefault="0069453A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Filtry odmanganianie</w:t>
      </w:r>
    </w:p>
    <w:p w:rsidR="0069453A" w:rsidRPr="0069453A" w:rsidRDefault="0069453A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Regeneracja filtrów </w:t>
      </w:r>
    </w:p>
    <w:p w:rsidR="0069453A" w:rsidRPr="0069453A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5.0.  Chlorowanie</w:t>
      </w:r>
    </w:p>
    <w:p w:rsidR="0069453A" w:rsidRPr="0069453A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5.1. Pomieszczenie dawkowania podchlorynu sodu</w:t>
      </w:r>
    </w:p>
    <w:p w:rsidR="0069453A" w:rsidRPr="0069453A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5.2. Wentylacja pomieszczenia dawkowania podchlorynu sodu</w:t>
      </w:r>
    </w:p>
    <w:p w:rsidR="0069453A" w:rsidRPr="0069453A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5.3 Uwagi dotyczące eksploatacji chloratora</w:t>
      </w:r>
    </w:p>
    <w:p w:rsidR="0069453A" w:rsidRPr="006311B9" w:rsidRDefault="0069453A" w:rsidP="0069453A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>6.0.  Odprowadzenie ścieków technologicznych ze stacji wodociągowej</w:t>
      </w:r>
    </w:p>
    <w:p w:rsidR="0069453A" w:rsidRPr="006311B9" w:rsidRDefault="0069453A" w:rsidP="0069453A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 xml:space="preserve">6.1. Gospodarka ściekowa wód technologicznych     </w:t>
      </w:r>
    </w:p>
    <w:p w:rsidR="0069453A" w:rsidRPr="0069453A" w:rsidRDefault="0069453A" w:rsidP="0069453A">
      <w:pPr>
        <w:keepNext/>
        <w:outlineLvl w:val="0"/>
        <w:rPr>
          <w:rFonts w:ascii="Arial Narrow" w:hAnsi="Arial Narrow" w:cs="Arial"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7.0. Kanalizacja technologiczna wewnętrzna</w:t>
      </w:r>
    </w:p>
    <w:p w:rsidR="0069453A" w:rsidRPr="006311B9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 xml:space="preserve">8.0. Instalacja grzewcza </w:t>
      </w:r>
    </w:p>
    <w:p w:rsidR="0069453A" w:rsidRPr="006311B9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9.0. Instalacja wentylacji grawitacyjnej i mechanicznej</w:t>
      </w:r>
    </w:p>
    <w:p w:rsidR="0069453A" w:rsidRPr="006311B9" w:rsidRDefault="0069453A" w:rsidP="0069453A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 xml:space="preserve">9.1. Wentylacja pomieszczenia podchlorynu sodu </w:t>
      </w:r>
    </w:p>
    <w:p w:rsidR="0069453A" w:rsidRPr="006311B9" w:rsidRDefault="0069453A" w:rsidP="0069453A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 xml:space="preserve">9.2. Wentylacja pomieszczenia hali filtrów </w:t>
      </w:r>
    </w:p>
    <w:p w:rsidR="0069453A" w:rsidRPr="006311B9" w:rsidRDefault="0069453A" w:rsidP="0069453A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9.3.  Wentylacja węzła sanitarnego</w:t>
      </w:r>
    </w:p>
    <w:p w:rsidR="0069453A" w:rsidRPr="006311B9" w:rsidRDefault="0069453A" w:rsidP="0069453A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>10.0. Instalacja wod-kan.</w:t>
      </w:r>
    </w:p>
    <w:p w:rsidR="0069453A" w:rsidRPr="006311B9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10.1. Podgrzewacz ciepłej wody użytkowej</w:t>
      </w:r>
    </w:p>
    <w:p w:rsidR="0069453A" w:rsidRPr="006311B9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11.0.Kanalizacja sanitarna</w:t>
      </w:r>
    </w:p>
    <w:p w:rsidR="0069453A" w:rsidRPr="006311B9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12.0. Armatura i urządzenia sanitarne</w:t>
      </w:r>
    </w:p>
    <w:p w:rsidR="0069453A" w:rsidRPr="006311B9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12.1. Próby i izolacje dla instalacji sanitarnej</w:t>
      </w:r>
    </w:p>
    <w:p w:rsidR="0069453A" w:rsidRPr="006311B9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13.0. Przewody technologiczne i armatura </w:t>
      </w:r>
    </w:p>
    <w:p w:rsidR="0069453A" w:rsidRPr="0069453A" w:rsidRDefault="0069453A" w:rsidP="0069453A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14.0. Wodomierz</w:t>
      </w:r>
    </w:p>
    <w:p w:rsidR="0069453A" w:rsidRPr="0069453A" w:rsidRDefault="0069453A" w:rsidP="0069453A">
      <w:pPr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15.0 Sterowanie pracą zestawu hydroforowego </w:t>
      </w:r>
    </w:p>
    <w:p w:rsidR="00E53CA6" w:rsidRPr="00E53CA6" w:rsidRDefault="0069453A" w:rsidP="00E53CA6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16.0. Uwagi końcowe </w:t>
      </w:r>
    </w:p>
    <w:p w:rsidR="00E53CA6" w:rsidRPr="00E53CA6" w:rsidRDefault="00E53CA6" w:rsidP="00E53CA6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b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sz w:val="22"/>
          <w:szCs w:val="22"/>
          <w:lang w:eastAsia="ar-SA"/>
        </w:rPr>
        <w:t xml:space="preserve">17.0. Badania geologiczne gruntu </w:t>
      </w:r>
    </w:p>
    <w:p w:rsidR="00E53CA6" w:rsidRPr="00E53CA6" w:rsidRDefault="00E53CA6" w:rsidP="00E53CA6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E53CA6">
        <w:rPr>
          <w:rFonts w:ascii="Arial Narrow" w:hAnsi="Arial Narrow" w:cs="Book Antiqua"/>
          <w:b/>
          <w:bCs/>
          <w:color w:val="auto"/>
          <w:sz w:val="22"/>
          <w:szCs w:val="22"/>
        </w:rPr>
        <w:t>17.1. Wnioski powstałe w wyniku przeprowadzonych badań.</w:t>
      </w:r>
    </w:p>
    <w:p w:rsidR="00E53CA6" w:rsidRPr="00E53CA6" w:rsidRDefault="00E53CA6" w:rsidP="00E53CA6">
      <w:pPr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18.0. Przyłącze wod-kan.  </w:t>
      </w:r>
    </w:p>
    <w:p w:rsidR="00E53CA6" w:rsidRPr="00E53CA6" w:rsidRDefault="00E53CA6" w:rsidP="00E53CA6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sz w:val="22"/>
          <w:szCs w:val="22"/>
          <w:lang w:eastAsia="ar-SA"/>
        </w:rPr>
        <w:t>19.0.</w:t>
      </w:r>
      <w:r w:rsidRPr="00E53CA6">
        <w:rPr>
          <w:rFonts w:ascii="Arial Narrow" w:hAnsi="Arial Narrow" w:cs="Arial"/>
          <w:sz w:val="22"/>
          <w:szCs w:val="22"/>
          <w:lang w:eastAsia="ar-SA"/>
        </w:rPr>
        <w:t xml:space="preserve"> Kanalizację sanitarną grawitacyjną zaprojektowano z rur z litego PCW DN 200 i 160  o sztywności  </w:t>
      </w:r>
    </w:p>
    <w:p w:rsidR="00E53CA6" w:rsidRPr="00E53CA6" w:rsidRDefault="00E53CA6" w:rsidP="00E53CA6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19.1.Roboty ziemne </w:t>
      </w:r>
    </w:p>
    <w:p w:rsidR="00E53CA6" w:rsidRPr="00E53CA6" w:rsidRDefault="00E53CA6" w:rsidP="00E53CA6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19.2. Przygotowanie podłoża, układanie rur PCW  w wykopie</w:t>
      </w:r>
    </w:p>
    <w:p w:rsidR="00E53CA6" w:rsidRPr="00E53CA6" w:rsidRDefault="00E53CA6" w:rsidP="00E53CA6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19.3 .Montaż rur PCW  – zalecenia ogólne dot. składowania i transportu</w:t>
      </w:r>
    </w:p>
    <w:p w:rsidR="00E53CA6" w:rsidRPr="00E53CA6" w:rsidRDefault="00E53CA6" w:rsidP="00E53CA6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  <w:lang w:eastAsia="ar-SA" w:bidi="he-IL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 w:bidi="he-IL"/>
        </w:rPr>
        <w:t xml:space="preserve">19.4. Rury PCW  </w:t>
      </w:r>
    </w:p>
    <w:p w:rsidR="00E53CA6" w:rsidRPr="00E53CA6" w:rsidRDefault="00E53CA6" w:rsidP="00E53CA6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19.5. Wypełnienie wykopu</w:t>
      </w:r>
    </w:p>
    <w:p w:rsidR="00E53CA6" w:rsidRPr="00E53CA6" w:rsidRDefault="00E53CA6" w:rsidP="00E53CA6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19.6. Istniejące kolizje</w:t>
      </w:r>
    </w:p>
    <w:p w:rsidR="00E53CA6" w:rsidRPr="00E53CA6" w:rsidRDefault="00E53CA6" w:rsidP="00E53CA6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sz w:val="22"/>
          <w:szCs w:val="22"/>
          <w:lang w:eastAsia="ar-SA"/>
        </w:rPr>
        <w:t xml:space="preserve">19.7.  Kable energetyczne </w:t>
      </w:r>
    </w:p>
    <w:p w:rsidR="00E53CA6" w:rsidRPr="00E53CA6" w:rsidRDefault="00E53CA6" w:rsidP="00E53CA6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19.8.  Kable telekomunikacyjne</w:t>
      </w:r>
    </w:p>
    <w:p w:rsidR="00E53CA6" w:rsidRPr="00E53CA6" w:rsidRDefault="00E53CA6" w:rsidP="00E53CA6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19.9.  Wodociąg</w:t>
      </w:r>
    </w:p>
    <w:p w:rsidR="00E53CA6" w:rsidRPr="00E53CA6" w:rsidRDefault="00E53CA6" w:rsidP="00E53CA6">
      <w:pPr>
        <w:rPr>
          <w:rFonts w:ascii="Arial Narrow" w:hAnsi="Arial Narrow" w:cs="Arial"/>
          <w:b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sz w:val="22"/>
          <w:szCs w:val="22"/>
          <w:lang w:eastAsia="ar-SA"/>
        </w:rPr>
        <w:t>20.0. Przepompownia ścieków</w:t>
      </w:r>
    </w:p>
    <w:p w:rsidR="00E53CA6" w:rsidRPr="00E53CA6" w:rsidRDefault="00E53CA6" w:rsidP="00E53CA6">
      <w:pPr>
        <w:rPr>
          <w:rFonts w:ascii="Arial Narrow" w:hAnsi="Arial Narrow" w:cs="Arial"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sz w:val="22"/>
          <w:szCs w:val="22"/>
          <w:lang w:eastAsia="ar-SA"/>
        </w:rPr>
        <w:t>21.0.Informacja BIOZ</w:t>
      </w:r>
    </w:p>
    <w:p w:rsidR="00E53CA6" w:rsidRPr="00E53CA6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>21.1. Szczegółowy zakres zamierzenia budowlanego i kolejność ich wykonania</w:t>
      </w:r>
    </w:p>
    <w:p w:rsidR="00E53CA6" w:rsidRPr="00E53CA6" w:rsidRDefault="00E53CA6" w:rsidP="00E53CA6">
      <w:pPr>
        <w:tabs>
          <w:tab w:val="left" w:pos="360"/>
        </w:tabs>
        <w:ind w:right="-468"/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E53CA6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21.2. Wykaz rodzajów robót, których specyfikę </w:t>
      </w: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należy uwzględnić w planie BiOZ</w:t>
      </w:r>
    </w:p>
    <w:p w:rsidR="00E53CA6" w:rsidRPr="004655EE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21.3. Rodzaje i skala zagrożeń oraz miejsce i czas ich występowania</w:t>
      </w:r>
    </w:p>
    <w:p w:rsidR="00E53CA6" w:rsidRPr="004655EE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21.4. Sposób wydzielenia i oznakowania miejsc przewidywanych zagrożeń.</w:t>
      </w:r>
    </w:p>
    <w:p w:rsidR="00E53CA6" w:rsidRPr="004655EE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21.5. Instruktaż pracowników.</w:t>
      </w:r>
    </w:p>
    <w:p w:rsidR="00E53CA6" w:rsidRPr="004655EE" w:rsidRDefault="00E53CA6" w:rsidP="00E53CA6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21.5.1. Szkolenie wstępne stanowiskowe</w:t>
      </w: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 </w:t>
      </w:r>
    </w:p>
    <w:p w:rsidR="00E53CA6" w:rsidRPr="004655EE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21.5.2. Określenie zasad postępowania w przypadku wystąpienia zagrożenia dla ludzi i środowiska (awarie, katastrofy)</w:t>
      </w:r>
    </w:p>
    <w:p w:rsidR="00E53CA6" w:rsidRPr="004655EE" w:rsidRDefault="00E53CA6" w:rsidP="00E53CA6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.5.3.  Instruktaż bezpieczeństwa pożarowego </w:t>
      </w:r>
    </w:p>
    <w:p w:rsidR="00E53CA6" w:rsidRPr="00E53CA6" w:rsidRDefault="00E53CA6" w:rsidP="00E53CA6">
      <w:pPr>
        <w:ind w:left="709" w:hanging="709"/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lastRenderedPageBreak/>
        <w:t>21</w:t>
      </w: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.5.4. Likwidacja zagrożeń i podstawowe obowiązki pracowników w zakresie BHP</w:t>
      </w:r>
    </w:p>
    <w:p w:rsidR="00E53CA6" w:rsidRPr="004655EE" w:rsidRDefault="00E53CA6" w:rsidP="00E53CA6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>22</w:t>
      </w:r>
      <w:r w:rsidRPr="004655EE">
        <w:rPr>
          <w:rFonts w:ascii="Arial Narrow" w:hAnsi="Arial Narrow" w:cs="Arial"/>
          <w:b/>
          <w:sz w:val="22"/>
          <w:szCs w:val="22"/>
          <w:lang w:eastAsia="ar-SA"/>
        </w:rPr>
        <w:t>.0.Zestawienie obowiązujących norm i przepisów. Warunki końcowe</w:t>
      </w:r>
    </w:p>
    <w:p w:rsidR="0069453A" w:rsidRPr="006311B9" w:rsidRDefault="0069453A" w:rsidP="0069453A">
      <w:pPr>
        <w:ind w:left="491"/>
        <w:rPr>
          <w:rFonts w:ascii="Arial Narrow" w:hAnsi="Arial Narrow" w:cs="Arial"/>
          <w:b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SPIS RYSNKÓW</w:t>
      </w: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Rys. 1 </w:t>
      </w:r>
      <w:r w:rsidR="00E53CA6">
        <w:rPr>
          <w:rFonts w:ascii="Arial" w:hAnsi="Arial" w:cs="Arial"/>
          <w:sz w:val="22"/>
          <w:szCs w:val="22"/>
          <w:lang w:eastAsia="zh-CN"/>
        </w:rPr>
        <w:t xml:space="preserve">  </w:t>
      </w:r>
      <w:r>
        <w:rPr>
          <w:rFonts w:ascii="Arial" w:hAnsi="Arial" w:cs="Arial"/>
          <w:sz w:val="22"/>
          <w:szCs w:val="22"/>
          <w:lang w:eastAsia="zh-CN"/>
        </w:rPr>
        <w:t>Instalacja co</w:t>
      </w: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Rys.2  </w:t>
      </w:r>
      <w:r w:rsidR="00E53CA6">
        <w:rPr>
          <w:rFonts w:ascii="Arial" w:hAnsi="Arial" w:cs="Arial"/>
          <w:sz w:val="22"/>
          <w:szCs w:val="22"/>
          <w:lang w:eastAsia="zh-CN"/>
        </w:rPr>
        <w:t xml:space="preserve">  </w:t>
      </w:r>
      <w:r>
        <w:rPr>
          <w:rFonts w:ascii="Arial" w:hAnsi="Arial" w:cs="Arial"/>
          <w:sz w:val="22"/>
          <w:szCs w:val="22"/>
          <w:lang w:eastAsia="zh-CN"/>
        </w:rPr>
        <w:t>Instalacja wentylacji</w:t>
      </w:r>
    </w:p>
    <w:p w:rsidR="00B57A51" w:rsidRDefault="0069453A" w:rsidP="00B57A51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Rys.3 </w:t>
      </w:r>
      <w:r w:rsidRPr="0069453A">
        <w:rPr>
          <w:rFonts w:ascii="Arial" w:hAnsi="Arial" w:cs="Arial"/>
          <w:sz w:val="22"/>
          <w:szCs w:val="22"/>
          <w:lang w:eastAsia="zh-CN"/>
        </w:rPr>
        <w:t xml:space="preserve"> </w:t>
      </w:r>
      <w:r w:rsidR="00E53CA6">
        <w:rPr>
          <w:rFonts w:ascii="Arial" w:hAnsi="Arial" w:cs="Arial"/>
          <w:sz w:val="22"/>
          <w:szCs w:val="22"/>
          <w:lang w:eastAsia="zh-CN"/>
        </w:rPr>
        <w:t xml:space="preserve">  </w:t>
      </w:r>
      <w:r>
        <w:rPr>
          <w:rFonts w:ascii="Arial" w:hAnsi="Arial" w:cs="Arial"/>
          <w:sz w:val="22"/>
          <w:szCs w:val="22"/>
          <w:lang w:eastAsia="zh-CN"/>
        </w:rPr>
        <w:t>Instalacja wod-kan</w:t>
      </w:r>
    </w:p>
    <w:p w:rsidR="00B57A51" w:rsidRDefault="00B57A51" w:rsidP="00B57A51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Rys.4 </w:t>
      </w:r>
      <w:r w:rsidRPr="0069453A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Instalacja kan. sanit i technol.</w:t>
      </w:r>
    </w:p>
    <w:p w:rsidR="00B57A51" w:rsidRDefault="00B57A51" w:rsidP="00B57A51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Rys.5 </w:t>
      </w:r>
      <w:r w:rsidRPr="0069453A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Profile </w:t>
      </w:r>
      <w:r w:rsidR="004306B6">
        <w:rPr>
          <w:rFonts w:ascii="Arial" w:hAnsi="Arial" w:cs="Arial"/>
          <w:sz w:val="22"/>
          <w:szCs w:val="22"/>
          <w:lang w:eastAsia="zh-CN"/>
        </w:rPr>
        <w:t>leżaków kanalizacyjnych</w:t>
      </w:r>
    </w:p>
    <w:p w:rsidR="00B57A51" w:rsidRDefault="00B57A51" w:rsidP="0069453A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Rys.6   Wentylacja zestawienie materiałów</w:t>
      </w:r>
    </w:p>
    <w:p w:rsidR="004306B6" w:rsidRDefault="004306B6" w:rsidP="00B57A51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Rys.7    Wpust liniowy - szczegóły</w:t>
      </w:r>
    </w:p>
    <w:p w:rsidR="00B57A51" w:rsidRDefault="00B57A51" w:rsidP="00B57A51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Rys.8    Pan syt-wys.</w:t>
      </w:r>
    </w:p>
    <w:p w:rsidR="0069453A" w:rsidRDefault="004306B6" w:rsidP="0069453A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Rys.9    Profil  przyłącza wod.</w:t>
      </w:r>
    </w:p>
    <w:p w:rsidR="004306B6" w:rsidRDefault="004306B6" w:rsidP="004306B6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Rys.10    Profil  przyłącza kan. sanit.</w:t>
      </w:r>
    </w:p>
    <w:p w:rsidR="004306B6" w:rsidRDefault="004306B6" w:rsidP="003E53B6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Rys.11  Studnie kan. - szczegóły</w:t>
      </w:r>
    </w:p>
    <w:p w:rsidR="003E53B6" w:rsidRDefault="003E53B6" w:rsidP="003E53B6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</w:t>
      </w:r>
      <w:r w:rsidR="004306B6">
        <w:rPr>
          <w:rFonts w:ascii="Arial" w:hAnsi="Arial" w:cs="Arial"/>
          <w:sz w:val="22"/>
          <w:szCs w:val="22"/>
          <w:lang w:eastAsia="zh-CN"/>
        </w:rPr>
        <w:t>12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="00E53CA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Przepompownia -szczegóły</w:t>
      </w:r>
    </w:p>
    <w:p w:rsidR="004306B6" w:rsidRDefault="004306B6" w:rsidP="004306B6">
      <w:pPr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Rys.13    Pan syt-wys. - DRENAŻ</w:t>
      </w: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" w:hAnsi="Arial" w:cs="Arial"/>
          <w:sz w:val="22"/>
          <w:szCs w:val="22"/>
          <w:lang w:eastAsia="zh-CN"/>
        </w:rPr>
      </w:pPr>
    </w:p>
    <w:p w:rsidR="0069453A" w:rsidRDefault="0069453A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4D2150" w:rsidRDefault="004D2150" w:rsidP="0069453A">
      <w:pPr>
        <w:rPr>
          <w:rFonts w:ascii="Arial Narrow" w:hAnsi="Arial Narrow"/>
          <w:b/>
          <w:sz w:val="28"/>
          <w:szCs w:val="28"/>
          <w:lang w:eastAsia="zh-CN"/>
        </w:rPr>
      </w:pPr>
    </w:p>
    <w:p w:rsidR="001E633E" w:rsidRPr="001E633E" w:rsidRDefault="001E633E" w:rsidP="001E633E">
      <w:pPr>
        <w:spacing w:line="360" w:lineRule="auto"/>
        <w:rPr>
          <w:rFonts w:ascii="Arial" w:hAnsi="Arial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 w:cs="Arial"/>
          <w:sz w:val="28"/>
          <w:szCs w:val="28"/>
          <w:lang w:eastAsia="zh-CN"/>
        </w:rPr>
      </w:pPr>
      <w:r w:rsidRPr="001E633E">
        <w:rPr>
          <w:rFonts w:ascii="Arial" w:hAnsi="Arial" w:cs="Arial"/>
          <w:sz w:val="22"/>
          <w:szCs w:val="22"/>
          <w:lang w:eastAsia="zh-CN"/>
        </w:rPr>
        <w:lastRenderedPageBreak/>
        <w:t xml:space="preserve">                                             </w:t>
      </w:r>
      <w:r w:rsidRPr="006311B9">
        <w:rPr>
          <w:rFonts w:ascii="Arial Narrow" w:hAnsi="Arial Narrow" w:cs="Arial"/>
          <w:sz w:val="28"/>
          <w:szCs w:val="28"/>
          <w:lang w:eastAsia="zh-CN"/>
        </w:rPr>
        <w:t xml:space="preserve">O P I S    T E C H N I C Z N Y 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 xml:space="preserve">Do projektu </w:t>
      </w:r>
      <w:r w:rsidR="003E53B6">
        <w:rPr>
          <w:rFonts w:ascii="Arial Narrow" w:hAnsi="Arial Narrow" w:cs="Arial"/>
          <w:sz w:val="22"/>
          <w:szCs w:val="22"/>
          <w:lang w:eastAsia="zh-CN"/>
        </w:rPr>
        <w:t>wykonawczego</w:t>
      </w:r>
      <w:r w:rsidRPr="006311B9">
        <w:rPr>
          <w:rFonts w:ascii="Arial Narrow" w:hAnsi="Arial Narrow" w:cs="Arial"/>
          <w:sz w:val="22"/>
          <w:szCs w:val="22"/>
          <w:lang w:eastAsia="zh-CN"/>
        </w:rPr>
        <w:t>:</w:t>
      </w:r>
    </w:p>
    <w:p w:rsidR="006311B9" w:rsidRPr="006311B9" w:rsidRDefault="006311B9" w:rsidP="00FB1BCF">
      <w:pPr>
        <w:jc w:val="center"/>
        <w:rPr>
          <w:rFonts w:ascii="Arial Narrow" w:hAnsi="Arial Narrow"/>
          <w:bCs/>
          <w:sz w:val="20"/>
          <w:szCs w:val="20"/>
        </w:rPr>
      </w:pPr>
      <w:r w:rsidRPr="006311B9">
        <w:rPr>
          <w:rFonts w:ascii="Arial Narrow" w:hAnsi="Arial Narrow"/>
          <w:bCs/>
          <w:sz w:val="20"/>
          <w:szCs w:val="20"/>
        </w:rPr>
        <w:t>BUDOWA WODNEGO PLACU ZABAW – EATP II</w:t>
      </w:r>
    </w:p>
    <w:p w:rsidR="001E633E" w:rsidRPr="00F007F6" w:rsidRDefault="006311B9" w:rsidP="00F007F6">
      <w:pPr>
        <w:jc w:val="center"/>
        <w:rPr>
          <w:rFonts w:ascii="Arial Narrow" w:hAnsi="Arial Narrow"/>
          <w:bCs/>
          <w:sz w:val="20"/>
          <w:szCs w:val="20"/>
        </w:rPr>
      </w:pPr>
      <w:r w:rsidRPr="006311B9">
        <w:rPr>
          <w:rFonts w:ascii="Arial Narrow" w:hAnsi="Arial Narrow"/>
          <w:bCs/>
          <w:sz w:val="20"/>
          <w:szCs w:val="20"/>
        </w:rPr>
        <w:t>CIECHOCINEK  DZ  108/1 OB. MIASTO CIECHOCINEK</w:t>
      </w:r>
    </w:p>
    <w:p w:rsidR="001E633E" w:rsidRPr="006311B9" w:rsidRDefault="001E633E" w:rsidP="00FB1BCF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1.0. Podstawa opracowania</w:t>
      </w:r>
    </w:p>
    <w:p w:rsidR="001E633E" w:rsidRPr="00FB1BCF" w:rsidRDefault="006311B9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FB1BCF">
        <w:rPr>
          <w:rFonts w:ascii="Arial Narrow" w:hAnsi="Arial Narrow" w:cs="Arial"/>
          <w:sz w:val="22"/>
          <w:szCs w:val="22"/>
          <w:lang w:eastAsia="zh-CN"/>
        </w:rPr>
        <w:t xml:space="preserve">Niniejsze opracowanie  zawiera projekt instalacji co, zwu i cwu oraz wentylacji </w:t>
      </w:r>
      <w:r w:rsidR="00FB1BCF" w:rsidRPr="00FB1BCF">
        <w:rPr>
          <w:rFonts w:ascii="Arial Narrow" w:hAnsi="Arial Narrow" w:cs="Arial"/>
          <w:sz w:val="22"/>
          <w:szCs w:val="22"/>
          <w:lang w:eastAsia="zh-CN"/>
        </w:rPr>
        <w:t>d</w:t>
      </w:r>
      <w:r w:rsidRPr="00FB1BCF">
        <w:rPr>
          <w:rFonts w:ascii="Arial Narrow" w:hAnsi="Arial Narrow" w:cs="Arial"/>
          <w:sz w:val="22"/>
          <w:szCs w:val="22"/>
          <w:lang w:eastAsia="zh-CN"/>
        </w:rPr>
        <w:t xml:space="preserve">la potrzeb </w:t>
      </w:r>
      <w:r w:rsidR="00FB1BCF" w:rsidRPr="00FB1BCF">
        <w:rPr>
          <w:rFonts w:ascii="Arial Narrow" w:hAnsi="Arial Narrow" w:cs="Arial"/>
          <w:sz w:val="22"/>
          <w:szCs w:val="22"/>
          <w:lang w:eastAsia="zh-CN"/>
        </w:rPr>
        <w:t>Wodnego placu zabaw.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2.0. Cel opracowania</w:t>
      </w:r>
    </w:p>
    <w:p w:rsidR="00F007F6" w:rsidRDefault="008F6FEA" w:rsidP="00FB1BCF">
      <w:pPr>
        <w:spacing w:after="20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Projektowany II etap budowy wodnego placu zabaw wymaga wykonania instalacji co, wod-kan. i wentylacji mechanicznej oraz przyłączy obsł</w:t>
      </w:r>
      <w:r w:rsidR="002F7613">
        <w:rPr>
          <w:rFonts w:ascii="Arial Narrow" w:hAnsi="Arial Narrow" w:cs="Arial"/>
          <w:sz w:val="22"/>
          <w:szCs w:val="22"/>
        </w:rPr>
        <w:t xml:space="preserve">ugowych (kanalizacja sanitarna </w:t>
      </w:r>
      <w:r>
        <w:rPr>
          <w:rFonts w:ascii="Arial Narrow" w:hAnsi="Arial Narrow" w:cs="Arial"/>
          <w:sz w:val="22"/>
          <w:szCs w:val="22"/>
        </w:rPr>
        <w:t xml:space="preserve">i przyłącze wodociągowe). Technologia zasilania w wodę fontanny (obieg zamknięty), uzdatnianie wody oraz zestaw hydroforowy nie są objęte niniejszym opracowaniem. Odprowadzenie wody z wpustów liniowych wokół niecki fontanny odbywać się będzie do kanalizacji </w:t>
      </w:r>
      <w:r w:rsidR="002F7613">
        <w:rPr>
          <w:rFonts w:ascii="Arial Narrow" w:hAnsi="Arial Narrow" w:cs="Arial"/>
          <w:sz w:val="22"/>
          <w:szCs w:val="22"/>
        </w:rPr>
        <w:t>sanitarnej</w:t>
      </w:r>
      <w:r>
        <w:rPr>
          <w:rFonts w:ascii="Arial Narrow" w:hAnsi="Arial Narrow" w:cs="Arial"/>
          <w:sz w:val="22"/>
          <w:szCs w:val="22"/>
        </w:rPr>
        <w:t>. Odprowadzenie wody z węzła sanitarnego i z układu opróżniania zbiornika technologicznego odbywać się będzie do kanalizacji sanitarnej. Z uwagi na posadowienie kanalizacji wewnętrznej w budynku</w:t>
      </w:r>
      <w:r w:rsidR="001C6BEB">
        <w:rPr>
          <w:rFonts w:ascii="Arial Narrow" w:hAnsi="Arial Narrow" w:cs="Arial"/>
          <w:sz w:val="22"/>
          <w:szCs w:val="22"/>
        </w:rPr>
        <w:t xml:space="preserve"> oraz z uwagi na głębokość istniejącej studni przyłączeniowej na przyłączu kanalizacji sanitarnej zaprojektowano przepompownię ścieków. Ogrzewanie w budynku zaprojektowano w oparciu o grzejniki elektryczne. Wentylacja mechaniczna pomieszczeń technologicznych (pomieszczenia obiegu wody basenowej), węzłów sanitarnych oraz pomieszczeń dawkowania chloru stanowi wydzielone obiegi wentylacyjne 1W-1N i 2W-2N. Lokalizacja czerpni i wyrzutni w terenie zielonym, zgodnie z załączonymi rysunkami. Obiekt wyposażono w prysznic ratunkowy na wypadek bezpośredniego kontaktu obsługi z substancjami żrącymi. </w:t>
      </w:r>
    </w:p>
    <w:p w:rsidR="00F007F6" w:rsidRPr="00F007F6" w:rsidRDefault="00F007F6" w:rsidP="00FB1BCF">
      <w:pPr>
        <w:spacing w:after="200"/>
        <w:jc w:val="both"/>
        <w:rPr>
          <w:rFonts w:ascii="Arial Narrow" w:hAnsi="Arial Narrow" w:cs="Arial"/>
          <w:b/>
          <w:sz w:val="22"/>
          <w:szCs w:val="22"/>
        </w:rPr>
      </w:pPr>
      <w:r w:rsidRPr="00F007F6">
        <w:rPr>
          <w:rFonts w:ascii="Arial Narrow" w:hAnsi="Arial Narrow" w:cs="Arial"/>
          <w:b/>
          <w:sz w:val="22"/>
          <w:szCs w:val="22"/>
        </w:rPr>
        <w:t>Dla wszystkich przejść przewodów branży sanitarnej przez ściany zewnętrzne obiektu stosować przejścia szczelne typu Integra z łańcuchem uszczelniającym</w:t>
      </w:r>
      <w:r>
        <w:rPr>
          <w:rFonts w:ascii="Arial Narrow" w:hAnsi="Arial Narrow" w:cs="Arial"/>
          <w:b/>
          <w:sz w:val="22"/>
          <w:szCs w:val="22"/>
        </w:rPr>
        <w:t xml:space="preserve"> 2ŁU!</w:t>
      </w:r>
    </w:p>
    <w:p w:rsidR="00F007F6" w:rsidRPr="00F007F6" w:rsidRDefault="00F007F6" w:rsidP="00FB1BCF">
      <w:pPr>
        <w:spacing w:after="200"/>
        <w:jc w:val="both"/>
        <w:rPr>
          <w:rFonts w:ascii="Arial Narrow" w:hAnsi="Arial Narrow" w:cs="Arial"/>
          <w:b/>
          <w:sz w:val="22"/>
          <w:szCs w:val="22"/>
        </w:rPr>
      </w:pPr>
      <w:r w:rsidRPr="00F007F6">
        <w:rPr>
          <w:rFonts w:ascii="Arial Narrow" w:hAnsi="Arial Narrow" w:cs="Arial"/>
          <w:b/>
          <w:sz w:val="22"/>
          <w:szCs w:val="22"/>
        </w:rPr>
        <w:t xml:space="preserve">Przy montażu czerpni i wyrzutni w terenie, na zewnątrz budynku stosować się do wytycznych z projektu architektury dla tych elementów wentylacji i wizualizacji </w:t>
      </w:r>
      <w:r>
        <w:rPr>
          <w:rFonts w:ascii="Arial Narrow" w:hAnsi="Arial Narrow" w:cs="Arial"/>
          <w:b/>
          <w:sz w:val="22"/>
          <w:szCs w:val="22"/>
        </w:rPr>
        <w:t>tam zawartej!</w:t>
      </w:r>
    </w:p>
    <w:p w:rsidR="003E53B6" w:rsidRPr="003E53B6" w:rsidRDefault="003E53B6" w:rsidP="003E53B6">
      <w:pPr>
        <w:keepNext/>
        <w:keepLines/>
        <w:jc w:val="both"/>
        <w:outlineLvl w:val="2"/>
        <w:rPr>
          <w:rFonts w:ascii="Arial Narrow" w:eastAsia="Arial Unicode MS" w:hAnsi="Arial Narrow" w:cs="Arial"/>
          <w:bCs/>
          <w:lang w:eastAsia="en-US"/>
        </w:rPr>
      </w:pPr>
      <w:r w:rsidRPr="003E53B6">
        <w:rPr>
          <w:rFonts w:ascii="Arial Narrow" w:eastAsia="Arial Unicode MS" w:hAnsi="Arial Narrow" w:cs="Arial"/>
          <w:bCs/>
          <w:lang w:eastAsia="en-US"/>
        </w:rPr>
        <w:t>UWAGA!</w:t>
      </w:r>
    </w:p>
    <w:p w:rsidR="001E633E" w:rsidRPr="00F007F6" w:rsidRDefault="003E53B6" w:rsidP="00FB1BCF">
      <w:pPr>
        <w:keepNext/>
        <w:keepLines/>
        <w:numPr>
          <w:ilvl w:val="0"/>
          <w:numId w:val="4"/>
        </w:numPr>
        <w:spacing w:after="200" w:line="276" w:lineRule="auto"/>
        <w:jc w:val="both"/>
        <w:outlineLvl w:val="2"/>
        <w:rPr>
          <w:rFonts w:ascii="Arial Narrow" w:eastAsia="Arial Unicode MS" w:hAnsi="Arial Narrow" w:cs="Arial"/>
          <w:bCs/>
          <w:lang w:eastAsia="en-US"/>
        </w:rPr>
      </w:pPr>
      <w:r w:rsidRPr="003E53B6">
        <w:rPr>
          <w:rFonts w:ascii="Arial Narrow" w:hAnsi="Arial Narrow" w:cs="Arial"/>
          <w:i/>
          <w:lang w:eastAsia="en-US"/>
        </w:rPr>
        <w:t>PROJEKT WSKAZUJE MATERIAŁY BUDOWLANE JEDYNIE  DLA CELÓW POGLĄDOWYCH I PORÓWNAWCZYCH!!!!</w:t>
      </w:r>
    </w:p>
    <w:p w:rsidR="001E633E" w:rsidRPr="006311B9" w:rsidRDefault="001E633E" w:rsidP="00FB1BCF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3.0. Ogólny opis </w:t>
      </w:r>
      <w:r w:rsidR="006311B9" w:rsidRPr="006311B9">
        <w:rPr>
          <w:rFonts w:ascii="Arial Narrow" w:hAnsi="Arial Narrow" w:cs="Arial"/>
          <w:b/>
          <w:sz w:val="22"/>
          <w:szCs w:val="22"/>
          <w:lang w:eastAsia="zh-CN"/>
        </w:rPr>
        <w:t>technologii</w:t>
      </w:r>
    </w:p>
    <w:p w:rsidR="001E633E" w:rsidRPr="006311B9" w:rsidRDefault="006311B9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projektem technologii.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 4.0. Technologia SUW</w:t>
      </w:r>
    </w:p>
    <w:p w:rsidR="001E633E" w:rsidRPr="006311B9" w:rsidRDefault="006311B9" w:rsidP="00FB1BCF">
      <w:pPr>
        <w:rPr>
          <w:rFonts w:ascii="Arial Narrow" w:hAnsi="Arial Narrow" w:cs="Arial"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Nie jest częścią tej dokumentacji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u w:val="single"/>
          <w:lang w:eastAsia="zh-CN"/>
        </w:rPr>
      </w:pPr>
    </w:p>
    <w:p w:rsidR="001E633E" w:rsidRPr="006311B9" w:rsidRDefault="001E633E" w:rsidP="00B75043">
      <w:pPr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u w:val="single"/>
          <w:lang w:eastAsia="zh-CN"/>
        </w:rPr>
        <w:t>Zestaw aeracji</w:t>
      </w:r>
    </w:p>
    <w:p w:rsidR="001E633E" w:rsidRPr="006311B9" w:rsidRDefault="006311B9" w:rsidP="00FB1BCF">
      <w:pPr>
        <w:rPr>
          <w:rFonts w:ascii="Arial Narrow" w:hAnsi="Arial Narrow" w:cs="Arial"/>
          <w:b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projektem technologii.</w:t>
      </w:r>
    </w:p>
    <w:p w:rsidR="001E633E" w:rsidRPr="006311B9" w:rsidRDefault="001E633E" w:rsidP="00FB1BCF">
      <w:pPr>
        <w:ind w:left="851"/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u w:val="single"/>
          <w:lang w:eastAsia="zh-CN"/>
        </w:rPr>
        <w:t xml:space="preserve">Filtry odżelazienie </w:t>
      </w:r>
    </w:p>
    <w:p w:rsidR="001E633E" w:rsidRPr="006311B9" w:rsidRDefault="006311B9" w:rsidP="00FB1BCF">
      <w:pPr>
        <w:jc w:val="both"/>
        <w:rPr>
          <w:rFonts w:ascii="Arial Narrow" w:hAnsi="Arial Narrow" w:cs="Arial"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projektem technologii.</w:t>
      </w:r>
    </w:p>
    <w:p w:rsidR="001E633E" w:rsidRPr="006311B9" w:rsidRDefault="001E633E" w:rsidP="00FB1BCF">
      <w:pPr>
        <w:rPr>
          <w:rFonts w:ascii="Arial Narrow" w:hAnsi="Arial Narrow" w:cs="Arial"/>
          <w:b/>
          <w:sz w:val="22"/>
          <w:szCs w:val="22"/>
          <w:lang w:eastAsia="zh-CN"/>
        </w:rPr>
      </w:pPr>
    </w:p>
    <w:p w:rsidR="001E633E" w:rsidRPr="006311B9" w:rsidRDefault="001E633E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Filtry odmanganianie</w:t>
      </w:r>
    </w:p>
    <w:p w:rsidR="001E633E" w:rsidRPr="006311B9" w:rsidRDefault="006311B9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projektem technologii.</w:t>
      </w:r>
    </w:p>
    <w:p w:rsidR="006311B9" w:rsidRPr="006311B9" w:rsidRDefault="006311B9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B75043">
      <w:pPr>
        <w:numPr>
          <w:ilvl w:val="0"/>
          <w:numId w:val="3"/>
        </w:numPr>
        <w:ind w:left="0" w:firstLine="0"/>
        <w:jc w:val="both"/>
        <w:rPr>
          <w:rFonts w:ascii="Arial Narrow" w:hAnsi="Arial Narrow" w:cs="Arial"/>
          <w:b/>
          <w:sz w:val="22"/>
          <w:szCs w:val="22"/>
          <w:u w:val="single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Regeneracja filtrów </w:t>
      </w:r>
    </w:p>
    <w:p w:rsidR="001E633E" w:rsidRPr="006311B9" w:rsidRDefault="006311B9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projektem technologii.</w:t>
      </w:r>
    </w:p>
    <w:p w:rsidR="006311B9" w:rsidRPr="006311B9" w:rsidRDefault="006311B9" w:rsidP="00FB1BCF">
      <w:pPr>
        <w:rPr>
          <w:rFonts w:ascii="Arial Narrow" w:hAnsi="Arial Narrow"/>
          <w:sz w:val="20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5.0.  Chlorowanie</w:t>
      </w:r>
    </w:p>
    <w:p w:rsidR="001E633E" w:rsidRPr="006311B9" w:rsidRDefault="006311B9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Chlorowanie poprzez chlorator.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lastRenderedPageBreak/>
        <w:t>5.1. Pomieszczenie dawkowania podchlorynu sodu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Pomieszczenie dawkowania podchlorynu sodu zaprojektowano jako pomieszczenie z oddzielnym wejściem z zewnątrz. Drzwi o szerokości 1 m otwierane na zewnątrz, otwierające się pod naciskiem ciała (bez klamki).  W pomieszczeniu tym znajdować się będą dwa zbiorniki z podchlorynem sodu (w tym jeden zapasowy) o pojemności 50 l każdy. Zbiorniki ustawiać w niecce awaryjnej z progiem o wysokości 30 cm. Ściany i posadzki pokryć do pełnej wysokości płytkami ceramicznymi. Szczegóły wykonania w projekcie branży budowlanej. Szyby w oknach matowe.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5.2. Wentylacja pomieszczenia dawkowania podchlorynu sodu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Pomieszczenie dawkowania podchlorynu sodu należy wyposażyć w wentylację mechaniczną i grawitacyjną.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Wentylacja mechaniczna wywiewna  poprzez kanał wentylacyjny z blachy stalowej ocynkowanej o średnicy dn 160. Kratka wywiewna zlokalizowana w pobliżu zbiorników, na wysokości 30 cm nad posadzką. Wentylator wyciągowy zlokalizować na 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>zewnątrz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budynku. Zaprojektowano zastosowanie 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 xml:space="preserve"> 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wentylatora 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>osiowego dn250.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 xml:space="preserve">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Zgodnie z Dziennikiem Ustaw Nr 21 poz 73 wymagana jest minimalna 5 krotność wymian powietrza w pomieszczeniu.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Kubatura pomieszczenia dawkowania podchlorynu sodu wynosi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V = 3,5 m x 2,0 m x 2,0 m = 14,0 m</w:t>
      </w:r>
      <w:r w:rsidRPr="006311B9">
        <w:rPr>
          <w:rFonts w:ascii="Arial Narrow" w:hAnsi="Arial Narrow"/>
          <w:sz w:val="22"/>
          <w:szCs w:val="20"/>
          <w:vertAlign w:val="superscript"/>
          <w:lang w:eastAsia="zh-CN"/>
        </w:rPr>
        <w:t>3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Minimalna wielkość wymiany powietrza = 5 x V = </w:t>
      </w:r>
      <w:r w:rsidRPr="006311B9">
        <w:rPr>
          <w:rFonts w:ascii="Arial Narrow" w:hAnsi="Arial Narrow"/>
          <w:b/>
          <w:sz w:val="22"/>
          <w:szCs w:val="20"/>
          <w:lang w:eastAsia="zh-CN"/>
        </w:rPr>
        <w:t>70 m</w:t>
      </w:r>
      <w:r w:rsidRPr="006311B9">
        <w:rPr>
          <w:rFonts w:ascii="Arial Narrow" w:hAnsi="Arial Narrow"/>
          <w:b/>
          <w:sz w:val="22"/>
          <w:szCs w:val="20"/>
          <w:vertAlign w:val="superscript"/>
          <w:lang w:eastAsia="zh-CN"/>
        </w:rPr>
        <w:t>3</w:t>
      </w:r>
      <w:r w:rsidRPr="006311B9">
        <w:rPr>
          <w:rFonts w:ascii="Arial Narrow" w:hAnsi="Arial Narrow"/>
          <w:b/>
          <w:sz w:val="22"/>
          <w:szCs w:val="20"/>
          <w:lang w:eastAsia="zh-CN"/>
        </w:rPr>
        <w:t>/h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Wentylator Das-160 z silnikiem o  900 obrotach / min dla oporu statycznego przewodu wentylacyjnego P = 80 Pa ma wydajność 0,05 m</w:t>
      </w:r>
      <w:r w:rsidRPr="006311B9">
        <w:rPr>
          <w:rFonts w:ascii="Arial Narrow" w:hAnsi="Arial Narrow"/>
          <w:sz w:val="22"/>
          <w:szCs w:val="20"/>
          <w:vertAlign w:val="superscript"/>
          <w:lang w:eastAsia="zh-CN"/>
        </w:rPr>
        <w:t>3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/s = </w:t>
      </w:r>
      <w:r w:rsidRPr="006311B9">
        <w:rPr>
          <w:rFonts w:ascii="Arial Narrow" w:hAnsi="Arial Narrow"/>
          <w:b/>
          <w:sz w:val="22"/>
          <w:szCs w:val="20"/>
          <w:lang w:eastAsia="zh-CN"/>
        </w:rPr>
        <w:t>180 m</w:t>
      </w:r>
      <w:r w:rsidRPr="006311B9">
        <w:rPr>
          <w:rFonts w:ascii="Arial Narrow" w:hAnsi="Arial Narrow"/>
          <w:b/>
          <w:sz w:val="22"/>
          <w:szCs w:val="20"/>
          <w:vertAlign w:val="superscript"/>
          <w:lang w:eastAsia="zh-CN"/>
        </w:rPr>
        <w:t>3</w:t>
      </w:r>
      <w:r w:rsidRPr="006311B9">
        <w:rPr>
          <w:rFonts w:ascii="Arial Narrow" w:hAnsi="Arial Narrow"/>
          <w:b/>
          <w:sz w:val="22"/>
          <w:szCs w:val="20"/>
          <w:lang w:eastAsia="zh-CN"/>
        </w:rPr>
        <w:t>/h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(13-krotna wymiana powietrza). Załączanie wentylatora z zewnątrz. Otwarcie drzwi ze zwłoką czasową min. 1 min dla przewietrzenia pomieszczenia.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Pomieszczenie wyposażyć dodatkowo w detektor stężenia chloru połączony z sygnalizacją dźwiękową i świetlną. Dokładne rozwiązanie w projekcie branży elektrycznej.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Nawiew powietrza poprzez nawietrzak dachowy dn 160.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Przy wyłączonej wentylacji mechanicznej nawietrzak zaczyna pracować jako wywietrzak a przewód wywiewny wentylacji mechanicznej staje się przewodem nawiewnym.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5.3 Uwagi dotyczące eksploatacji chloratora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- Pracownicy obsługujący chlorator powinni być wyposażeni osłony celulozowe twarzy, 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  kombinezony kwasoodporne </w:t>
      </w:r>
    </w:p>
    <w:p w:rsidR="000E034F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- Do obsługi i konserwacji chloratorów na podchloryn sodu dopuszcza się obsługę  dwuosobową, wyposażoną w </w:t>
      </w:r>
    </w:p>
    <w:p w:rsidR="001E633E" w:rsidRPr="006311B9" w:rsidRDefault="000E034F" w:rsidP="00FB1BCF">
      <w:pPr>
        <w:rPr>
          <w:rFonts w:ascii="Arial Narrow" w:hAnsi="Arial Narrow"/>
          <w:sz w:val="22"/>
          <w:szCs w:val="20"/>
          <w:lang w:eastAsia="zh-CN"/>
        </w:rPr>
      </w:pPr>
      <w:r>
        <w:rPr>
          <w:rFonts w:ascii="Arial Narrow" w:hAnsi="Arial Narrow"/>
          <w:sz w:val="22"/>
          <w:szCs w:val="20"/>
          <w:lang w:eastAsia="zh-CN"/>
        </w:rPr>
        <w:t xml:space="preserve">  </w:t>
      </w:r>
      <w:r w:rsidR="001E633E" w:rsidRPr="006311B9">
        <w:rPr>
          <w:rFonts w:ascii="Arial Narrow" w:hAnsi="Arial Narrow"/>
          <w:sz w:val="22"/>
          <w:szCs w:val="20"/>
          <w:lang w:eastAsia="zh-CN"/>
        </w:rPr>
        <w:t>maski przeciwgazowe z pochłaniaczami par kwaśnych.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- Pojemniki z podchlorynem sodu należy składować w odle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głości nie mniejszej jak 1m od </w:t>
      </w:r>
      <w:r w:rsidRPr="006311B9">
        <w:rPr>
          <w:rFonts w:ascii="Arial Narrow" w:hAnsi="Arial Narrow"/>
          <w:sz w:val="22"/>
          <w:szCs w:val="20"/>
          <w:lang w:eastAsia="zh-CN"/>
        </w:rPr>
        <w:t>grzejników,</w:t>
      </w:r>
    </w:p>
    <w:p w:rsidR="000E034F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- Pojemniki z podchlorynem sodu nie mogą być magazynowane i transportowane  razem z materiałami palnymi i 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   </w:t>
      </w:r>
    </w:p>
    <w:p w:rsidR="001E633E" w:rsidRPr="006311B9" w:rsidRDefault="000E034F" w:rsidP="00FB1BCF">
      <w:pPr>
        <w:rPr>
          <w:rFonts w:ascii="Arial Narrow" w:hAnsi="Arial Narrow"/>
          <w:sz w:val="22"/>
          <w:szCs w:val="20"/>
          <w:lang w:eastAsia="zh-CN"/>
        </w:rPr>
      </w:pPr>
      <w:r>
        <w:rPr>
          <w:rFonts w:ascii="Arial Narrow" w:hAnsi="Arial Narrow"/>
          <w:sz w:val="22"/>
          <w:szCs w:val="20"/>
          <w:lang w:eastAsia="zh-CN"/>
        </w:rPr>
        <w:t xml:space="preserve">  </w:t>
      </w:r>
      <w:r w:rsidR="001E633E" w:rsidRPr="006311B9">
        <w:rPr>
          <w:rFonts w:ascii="Arial Narrow" w:hAnsi="Arial Narrow"/>
          <w:sz w:val="22"/>
          <w:szCs w:val="20"/>
          <w:lang w:eastAsia="zh-CN"/>
        </w:rPr>
        <w:t>wybuchowymi, gazami sprężonymi  i ci</w:t>
      </w:r>
      <w:r>
        <w:rPr>
          <w:rFonts w:ascii="Arial Narrow" w:hAnsi="Arial Narrow"/>
          <w:sz w:val="22"/>
          <w:szCs w:val="20"/>
          <w:lang w:eastAsia="zh-CN"/>
        </w:rPr>
        <w:t xml:space="preserve">ekłymi, olejami, kwasami oraz </w:t>
      </w:r>
      <w:r w:rsidR="001E633E" w:rsidRPr="006311B9">
        <w:rPr>
          <w:rFonts w:ascii="Arial Narrow" w:hAnsi="Arial Narrow"/>
          <w:sz w:val="22"/>
          <w:szCs w:val="20"/>
          <w:lang w:eastAsia="zh-CN"/>
        </w:rPr>
        <w:t xml:space="preserve">środkami żrącymi </w:t>
      </w:r>
    </w:p>
    <w:p w:rsidR="000E034F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- Pojemniki z podchlorynem sodu należy chronić przed światłem słonecznym zamalowując 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 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szyby farbą 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 </w:t>
      </w:r>
    </w:p>
    <w:p w:rsidR="001E633E" w:rsidRPr="006311B9" w:rsidRDefault="000E034F" w:rsidP="00FB1BCF">
      <w:pPr>
        <w:rPr>
          <w:rFonts w:ascii="Arial Narrow" w:hAnsi="Arial Narrow"/>
          <w:sz w:val="22"/>
          <w:szCs w:val="20"/>
          <w:lang w:eastAsia="zh-CN"/>
        </w:rPr>
      </w:pPr>
      <w:r>
        <w:rPr>
          <w:rFonts w:ascii="Arial Narrow" w:hAnsi="Arial Narrow"/>
          <w:sz w:val="22"/>
          <w:szCs w:val="20"/>
          <w:lang w:eastAsia="zh-CN"/>
        </w:rPr>
        <w:t xml:space="preserve">  </w:t>
      </w:r>
      <w:r w:rsidR="001E633E" w:rsidRPr="006311B9">
        <w:rPr>
          <w:rFonts w:ascii="Arial Narrow" w:hAnsi="Arial Narrow"/>
          <w:sz w:val="22"/>
          <w:szCs w:val="20"/>
          <w:lang w:eastAsia="zh-CN"/>
        </w:rPr>
        <w:t>ochronną,</w:t>
      </w:r>
    </w:p>
    <w:p w:rsidR="000E034F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- do przewożenia podchlorynu sodowego należy używać po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jemników z tworzywa sztucznego </w:t>
      </w:r>
      <w:r w:rsidRPr="006311B9">
        <w:rPr>
          <w:rFonts w:ascii="Arial Narrow" w:hAnsi="Arial Narrow" w:cs="Arial"/>
          <w:sz w:val="22"/>
          <w:szCs w:val="22"/>
          <w:lang w:eastAsia="zh-CN"/>
        </w:rPr>
        <w:t xml:space="preserve"> lub balonów ze </w:t>
      </w:r>
    </w:p>
    <w:p w:rsidR="001E633E" w:rsidRPr="000E034F" w:rsidRDefault="000E034F" w:rsidP="00FB1BCF">
      <w:pPr>
        <w:rPr>
          <w:rFonts w:ascii="Arial Narrow" w:hAnsi="Arial Narrow"/>
          <w:sz w:val="22"/>
          <w:szCs w:val="20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  </w:t>
      </w:r>
      <w:r w:rsidR="001E633E" w:rsidRPr="006311B9">
        <w:rPr>
          <w:rFonts w:ascii="Arial Narrow" w:hAnsi="Arial Narrow" w:cs="Arial"/>
          <w:sz w:val="22"/>
          <w:szCs w:val="22"/>
          <w:lang w:eastAsia="zh-CN"/>
        </w:rPr>
        <w:t>szkła ciemnego.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- pojemniki o objętości do 0,1 m</w:t>
      </w:r>
      <w:r w:rsidRPr="006311B9">
        <w:rPr>
          <w:rFonts w:ascii="Arial Narrow" w:hAnsi="Arial Narrow"/>
          <w:sz w:val="22"/>
          <w:szCs w:val="20"/>
          <w:vertAlign w:val="superscript"/>
          <w:lang w:eastAsia="zh-CN"/>
        </w:rPr>
        <w:t>3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należy przewozić wózkami do tego przystosowanymi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>6.0.  Odprowadzenie ścieków technologicznych ze stacji wodociągowej</w:t>
      </w:r>
    </w:p>
    <w:p w:rsidR="001E633E" w:rsidRPr="006311B9" w:rsidRDefault="006311B9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Do istniejącej kanalizacji.</w:t>
      </w:r>
    </w:p>
    <w:p w:rsidR="001E633E" w:rsidRPr="006311B9" w:rsidRDefault="001E633E" w:rsidP="00FB1BCF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 xml:space="preserve">6.1. Gospodarka ściekowa wód technologicznych     </w:t>
      </w:r>
    </w:p>
    <w:p w:rsidR="006311B9" w:rsidRPr="006311B9" w:rsidRDefault="006311B9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Do istniejącej kanalizacji.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7.0. Kanalizacja technologiczna wewnętrzna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W pomieszczeniu technologicznym uzdatniania wody zaprojektowano wykonanie kanalizacji technologicznej do odprowadzania wód popłucznych oraz wód pochodzących ze zmywania posadzek. </w:t>
      </w:r>
      <w:r w:rsidR="000E034F">
        <w:rPr>
          <w:rFonts w:ascii="Arial Narrow" w:hAnsi="Arial Narrow"/>
          <w:sz w:val="22"/>
          <w:szCs w:val="20"/>
          <w:lang w:eastAsia="zh-CN"/>
        </w:rPr>
        <w:t xml:space="preserve">Zastosować wpusty z </w:t>
      </w:r>
      <w:r w:rsidR="000E034F">
        <w:rPr>
          <w:rFonts w:ascii="Arial Narrow" w:hAnsi="Arial Narrow"/>
          <w:sz w:val="22"/>
          <w:szCs w:val="20"/>
          <w:lang w:eastAsia="zh-CN"/>
        </w:rPr>
        <w:lastRenderedPageBreak/>
        <w:t xml:space="preserve">kołnierzami uszczelniającymi tak by zapewnić szczelność posadzki i zabezpieczyć ją przed przedostawaniem się wód gruntowych na styku wpust/posadzka. </w:t>
      </w:r>
    </w:p>
    <w:p w:rsidR="00A85C7E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Leżaki kanalizacyjne zaprojektowano z rur PCV pomarańczowych, o sztywności obwodowej SN 8. Średnica rur 0,16 i 0,</w:t>
      </w:r>
      <w:r w:rsidR="001C6BEB">
        <w:rPr>
          <w:rFonts w:ascii="Arial Narrow" w:hAnsi="Arial Narrow"/>
          <w:sz w:val="22"/>
          <w:szCs w:val="20"/>
          <w:lang w:eastAsia="zh-CN"/>
        </w:rPr>
        <w:t>11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 PCV. </w:t>
      </w:r>
      <w:r w:rsidR="00A85C7E">
        <w:rPr>
          <w:rFonts w:ascii="Arial Narrow" w:hAnsi="Arial Narrow"/>
          <w:sz w:val="22"/>
          <w:szCs w:val="20"/>
          <w:lang w:eastAsia="zh-CN"/>
        </w:rPr>
        <w:t xml:space="preserve"> 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Włączenie ścieków technologicznych do 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>istniejącej kanalizacji</w:t>
      </w:r>
      <w:r w:rsidR="00A85C7E">
        <w:rPr>
          <w:rFonts w:ascii="Arial Narrow" w:hAnsi="Arial Narrow"/>
          <w:sz w:val="22"/>
          <w:szCs w:val="20"/>
          <w:lang w:eastAsia="zh-CN"/>
        </w:rPr>
        <w:t xml:space="preserve"> sanitarnej</w:t>
      </w:r>
      <w:r w:rsidR="006311B9" w:rsidRPr="006311B9">
        <w:rPr>
          <w:rFonts w:ascii="Arial Narrow" w:hAnsi="Arial Narrow"/>
          <w:sz w:val="22"/>
          <w:szCs w:val="20"/>
          <w:lang w:eastAsia="zh-CN"/>
        </w:rPr>
        <w:t>.</w:t>
      </w:r>
      <w:r w:rsidR="00A85C7E">
        <w:rPr>
          <w:rFonts w:ascii="Arial Narrow" w:hAnsi="Arial Narrow"/>
          <w:sz w:val="22"/>
          <w:szCs w:val="20"/>
          <w:lang w:eastAsia="zh-CN"/>
        </w:rPr>
        <w:t xml:space="preserve"> </w:t>
      </w:r>
    </w:p>
    <w:p w:rsidR="000E034F" w:rsidRDefault="000E034F" w:rsidP="00FB1BCF">
      <w:pPr>
        <w:rPr>
          <w:rFonts w:ascii="Arial Narrow" w:hAnsi="Arial Narrow" w:cs="Arial"/>
          <w:b/>
          <w:sz w:val="22"/>
          <w:szCs w:val="22"/>
        </w:rPr>
      </w:pPr>
    </w:p>
    <w:p w:rsidR="001E633E" w:rsidRPr="006311B9" w:rsidRDefault="00A85C7E" w:rsidP="00FB1BCF">
      <w:pPr>
        <w:rPr>
          <w:rFonts w:ascii="Arial Narrow" w:hAnsi="Arial Narrow"/>
          <w:sz w:val="22"/>
          <w:szCs w:val="20"/>
          <w:lang w:eastAsia="zh-CN"/>
        </w:rPr>
      </w:pPr>
      <w:r w:rsidRPr="00F007F6">
        <w:rPr>
          <w:rFonts w:ascii="Arial Narrow" w:hAnsi="Arial Narrow" w:cs="Arial"/>
          <w:b/>
          <w:sz w:val="22"/>
          <w:szCs w:val="22"/>
        </w:rPr>
        <w:t>Dla wszystkich przejść przewodów branży sanitarnej przez ściany zewnętrzne obiektu stosować przejścia szczelne typu Integra z łańcuchem uszczelniającym</w:t>
      </w:r>
      <w:r>
        <w:rPr>
          <w:rFonts w:ascii="Arial Narrow" w:hAnsi="Arial Narrow" w:cs="Arial"/>
          <w:b/>
          <w:sz w:val="22"/>
          <w:szCs w:val="22"/>
        </w:rPr>
        <w:t xml:space="preserve"> 2ŁU! Wpusty podłogowe w tym pomieszczeniu montować razem z kołnierzami uszczelniającymi, gwarantującymi możliwość pracy kanalizacji technologicznej ułożonej w gruncie nawodnionym</w:t>
      </w:r>
      <w:r w:rsidR="000E034F">
        <w:rPr>
          <w:rFonts w:ascii="Arial Narrow" w:hAnsi="Arial Narrow" w:cs="Arial"/>
          <w:b/>
          <w:sz w:val="22"/>
          <w:szCs w:val="22"/>
        </w:rPr>
        <w:t>!</w:t>
      </w: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 xml:space="preserve">8.0. Instalacja grzewcza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Zaprojektowano zastosowanie grzejników elektrycznych firmy ELEKTRA  Warszawa.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>Szczegóły dotyczące ogrzewania w projekcie branży elektrycznej.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>9.0. Instalacja wentylacji grawitacyjnej i mechanicznej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 xml:space="preserve">Wszystkie pomieszczenia   są wentylowane mechanicznie, bądź </w:t>
      </w:r>
      <w:r w:rsidR="000E034F">
        <w:rPr>
          <w:rFonts w:ascii="Arial Narrow" w:hAnsi="Arial Narrow" w:cs="Arial"/>
          <w:sz w:val="22"/>
          <w:szCs w:val="22"/>
          <w:lang w:eastAsia="zh-CN"/>
        </w:rPr>
        <w:t xml:space="preserve"> </w:t>
      </w:r>
      <w:r w:rsidRPr="006311B9">
        <w:rPr>
          <w:rFonts w:ascii="Arial Narrow" w:hAnsi="Arial Narrow" w:cs="Arial"/>
          <w:sz w:val="22"/>
          <w:szCs w:val="22"/>
          <w:lang w:eastAsia="zh-CN"/>
        </w:rPr>
        <w:t>hybrydowo. Pomieszczenie dawkowania podchlorynu sodu posiada także wentylację mechaniczną.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 xml:space="preserve">9.1. Wentylacja pomieszczenia podchlorynu sodu 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Patrz wyżej – rozdział dotyczący pomieszczania dawkowania podchloryny sodu.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</w:p>
    <w:p w:rsidR="001E633E" w:rsidRPr="006311B9" w:rsidRDefault="001E633E" w:rsidP="00FB1BCF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bCs/>
          <w:sz w:val="22"/>
          <w:szCs w:val="22"/>
          <w:lang w:eastAsia="zh-CN"/>
        </w:rPr>
        <w:t xml:space="preserve">9.2. Wentylacja pomieszczenia hali filtrów 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Wentylacja grawitacyjna. Wywiew - wywiew o średnicy nominalnej </w:t>
      </w:r>
      <w:r w:rsidRPr="006311B9">
        <w:rPr>
          <w:rFonts w:ascii="Arial Narrow" w:hAnsi="Arial Narrow" w:cs="Arial"/>
          <w:sz w:val="22"/>
          <w:szCs w:val="22"/>
          <w:lang w:eastAsia="zh-CN"/>
        </w:rPr>
        <w:t>300mm</w:t>
      </w:r>
      <w:r w:rsidRPr="006311B9">
        <w:rPr>
          <w:rFonts w:ascii="Arial Narrow" w:hAnsi="Arial Narrow"/>
          <w:sz w:val="22"/>
          <w:szCs w:val="20"/>
          <w:lang w:eastAsia="zh-CN"/>
        </w:rPr>
        <w:t>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 xml:space="preserve">Nawiew – </w:t>
      </w:r>
      <w:r w:rsidRPr="006311B9">
        <w:rPr>
          <w:rFonts w:ascii="Arial Narrow" w:hAnsi="Arial Narrow"/>
          <w:sz w:val="22"/>
          <w:szCs w:val="20"/>
          <w:lang w:eastAsia="zh-CN"/>
        </w:rPr>
        <w:t xml:space="preserve">o średnicy nominalnej </w:t>
      </w:r>
      <w:r w:rsidRPr="006311B9">
        <w:rPr>
          <w:rFonts w:ascii="Arial Narrow" w:hAnsi="Arial Narrow" w:cs="Arial"/>
          <w:sz w:val="22"/>
          <w:szCs w:val="22"/>
          <w:lang w:eastAsia="zh-CN"/>
        </w:rPr>
        <w:t>300mm.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>9.3.  Wentylacja węzła sanitarnego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Zgodnie z rzutem piwnic. Zaprojektowano wentylację nawiewną i wywiewną z blachy stalowej ocynkowanej. Wentylatory zgodnie z opisem graficznym.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rPr>
          <w:rFonts w:ascii="Arial Narrow" w:hAnsi="Arial Narrow"/>
          <w:b/>
          <w:sz w:val="22"/>
          <w:szCs w:val="20"/>
          <w:lang w:eastAsia="zh-CN"/>
        </w:rPr>
      </w:pPr>
      <w:r w:rsidRPr="006311B9">
        <w:rPr>
          <w:rFonts w:ascii="Arial Narrow" w:hAnsi="Arial Narrow"/>
          <w:b/>
          <w:sz w:val="22"/>
          <w:szCs w:val="20"/>
          <w:lang w:eastAsia="zh-CN"/>
        </w:rPr>
        <w:t>10.0. Instalacja wod-kan.</w:t>
      </w:r>
    </w:p>
    <w:p w:rsidR="001E633E" w:rsidRPr="006311B9" w:rsidRDefault="001E633E" w:rsidP="00FB1BCF">
      <w:pPr>
        <w:rPr>
          <w:rFonts w:ascii="Arial Narrow" w:hAnsi="Arial Narrow"/>
          <w:sz w:val="22"/>
          <w:szCs w:val="20"/>
          <w:lang w:eastAsia="zh-CN"/>
        </w:rPr>
      </w:pPr>
      <w:r w:rsidRPr="006311B9">
        <w:rPr>
          <w:rFonts w:ascii="Arial Narrow" w:hAnsi="Arial Narrow"/>
          <w:sz w:val="22"/>
          <w:szCs w:val="20"/>
          <w:lang w:eastAsia="zh-CN"/>
        </w:rPr>
        <w:t xml:space="preserve">W budynku zaprojektowano węzeł sanitarny dla personelu obsługi składającej się z dwóch osób oraz dla odwiedzających. Instalacja technologiczna nie wymaga obsługi stałej, ciągłej.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Rozprowadzenie podejść do przyborów sanitarnych wykonać zgodnie z rysunkiem rzutu piwnic instalacji zwu, cwu. Mocowanie przewodów ze spadkiem 3% w kierunku odwodnień lub punktów czerpalnych .  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>Przejścia przez przegrody budowlane wykonać w rurach ochronnych ( gilzach) o średnicy 2xDn przewodu, a wolną przestrzeń wypełnić pianką poliuretanową i uszczelnić kitem silikonowym.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W przypadku układania przewodów pod tynkiem należy poprowadzić rury w osłonach  w celu uniknięcia uszkodzeń przewodów o ostre  krawędzie muru.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>Przewody wody zimnej prowadzone po wierzchu ścian należy zabezpieczyć izolacją zimnochronną, w celu zapobieżenia skraplaniu pary wodnej na powierzchniach zewnętrznych rur.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Po zakończeniu montażu przewody wody zimnej i ciepłej  należy starannie wypłukać wodą lub mieszaniną powietrze-woda, następnie  poddać próbie szczelności na ciśnienie 6 bar  tj. 0,6MPa (rury ocynkowane) lub na ciśnienie zalecane przez producenta rur z tworzywa sztucznego.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10.1. Podgrzewacz ciepłej wody użytkowej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>Zaprojektowano zastosowanie elektrycznego podgrzewacza ciepłej wody o pojemności 80 l.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11.0.Kanalizacja sanitarna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Wewnętrzną instalację kanalizacji sanitarnej ( leżaki kanalizacyjne) należy wykonać z rur kanalizacyjnych PVC  </w:t>
      </w:r>
      <w:r w:rsidRPr="006311B9">
        <w:rPr>
          <w:rFonts w:ascii="Arial Narrow" w:hAnsi="Arial Narrow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 xml:space="preserve">ułożonych pod posadzką piwnic.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Pion  i podejścia kanalizacyjne powyżej posadzki parteru projektuje się z rur i kształtek PVC (szarych) wg rysunków wg PN-74/C-89200.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Pion kanalizacyjny wyposażyć w rewizje PVC o śred. 110mm wg PN-74/C-89203 i  rurą wywiewną z PVC wg  PN-81/C-89203.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lastRenderedPageBreak/>
        <w:t>12.0. Armatura i urządzenia sanitarne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>W węźle sanitarnym zaprojektowano wc dla potrzeb odwiedzających.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12.1. Próby i izolacje dla instalacji sanitarnej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Próbę ciśnieniową należy wykonać jako wstępną, główną i końcową.  Przy próbie wstępnej należy zastosować ciśnienie próbne , odpowiadające 1,5-krotnej wartości najwyższego możliwego ciśnienia roboczego. Ciśnienie to musi w okresie 30 minut 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 xml:space="preserve">być 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wytworzone dwukrotnie, w odstępie 20minut. Po dalszych 30minutach próby, ciśnienie nie może obniżyć się o więcej niż 0,6 bara. Nie mogą wystąpić żadne nieszczelności. Bezpośrednio po próbie wstępnej , należy przeprowadzić próbę główną. Czas próby głównej wynosi 2 godziny. W tym czasie ciśnienie próbne, odczytane po próbie wstępnej , nie może obniżyć się więcej niż 0,2bara.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Po zakończeniu próby wstępnej i głównej, należy przeprowadzić próbę końcową.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W próbie tej, w cyklach co najmniej 5 minut, wytwarzane jest na przemian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ciśnienie 6 bar  i 1 bar. Pomiędzy poszczególnymi cyklami próby, instalacja powinna być pozostawiona w stanie bezciśnieniowym.</w:t>
      </w:r>
      <w:r w:rsidR="00117F77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W żadnym miejscu badanej instalacji nie może wystąpić nieszczelność.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13.0. Przewody technologiczne i armatura 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Według oddzielnego opracowania – zgodnie z projektem technologii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14.0. Wodomierz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Do pomiaru ilości wody  zaprojektowano  wodomierz   dn32.  </w:t>
      </w:r>
    </w:p>
    <w:p w:rsidR="001E633E" w:rsidRPr="006311B9" w:rsidRDefault="001E633E" w:rsidP="00FB1BCF">
      <w:pPr>
        <w:jc w:val="both"/>
        <w:rPr>
          <w:rFonts w:ascii="Arial Narrow" w:hAnsi="Arial Narrow" w:cs="Arial"/>
          <w:sz w:val="22"/>
          <w:szCs w:val="22"/>
          <w:lang w:eastAsia="zh-CN"/>
        </w:rPr>
      </w:pPr>
    </w:p>
    <w:p w:rsidR="001E633E" w:rsidRPr="006311B9" w:rsidRDefault="001E633E" w:rsidP="00FB1BCF">
      <w:pPr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6311B9">
        <w:rPr>
          <w:rFonts w:ascii="Arial Narrow" w:hAnsi="Arial Narrow" w:cs="Arial"/>
          <w:b/>
          <w:sz w:val="22"/>
          <w:szCs w:val="22"/>
          <w:lang w:eastAsia="zh-CN"/>
        </w:rPr>
        <w:t xml:space="preserve">15.0 Sterowanie pracą zestawu hydroforowego 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>Według oddzielnego opracowania – zgodnie z projektem technologii</w:t>
      </w:r>
    </w:p>
    <w:p w:rsidR="001E633E" w:rsidRPr="006311B9" w:rsidRDefault="001E633E" w:rsidP="00FB1BCF">
      <w:pPr>
        <w:rPr>
          <w:rFonts w:ascii="Arial Narrow" w:hAnsi="Arial Narrow" w:cs="Arial"/>
          <w:sz w:val="22"/>
          <w:szCs w:val="22"/>
          <w:lang w:eastAsia="zh-CN"/>
        </w:rPr>
      </w:pPr>
      <w:r w:rsidRPr="006311B9">
        <w:rPr>
          <w:rFonts w:ascii="Arial Narrow" w:hAnsi="Arial Narrow" w:cs="Arial"/>
          <w:sz w:val="22"/>
          <w:szCs w:val="22"/>
          <w:lang w:eastAsia="zh-CN"/>
        </w:rPr>
        <w:t xml:space="preserve">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b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16.0. Uwagi końcowe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16.1.</w:t>
      </w:r>
      <w:r w:rsidRPr="006311B9">
        <w:rPr>
          <w:rFonts w:ascii="Arial Narrow" w:hAnsi="Arial Narrow"/>
          <w:sz w:val="22"/>
          <w:lang w:eastAsia="zh-CN"/>
        </w:rPr>
        <w:t xml:space="preserve">  Montaż przewodów  należy wykonać zgodnie z „Warunkami technicznymi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          wykonania i odbioru robót budowlano-montażowych  cz. II – instalacje sanitarne i    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          przemysłowe” oraz obowiązującymi normami i przepisami.</w:t>
      </w:r>
    </w:p>
    <w:p w:rsidR="001E633E" w:rsidRPr="006311B9" w:rsidRDefault="001E633E" w:rsidP="00FB1BCF">
      <w:pPr>
        <w:tabs>
          <w:tab w:val="left" w:pos="0"/>
        </w:tabs>
        <w:rPr>
          <w:rFonts w:ascii="Arial Narrow" w:hAnsi="Arial Narrow"/>
          <w:sz w:val="22"/>
          <w:lang w:eastAsia="zh-CN"/>
        </w:rPr>
      </w:pPr>
    </w:p>
    <w:p w:rsidR="001E633E" w:rsidRPr="006311B9" w:rsidRDefault="001E633E" w:rsidP="00FB1BCF">
      <w:pPr>
        <w:tabs>
          <w:tab w:val="left" w:pos="993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16.2.</w:t>
      </w:r>
      <w:r w:rsidRPr="006311B9">
        <w:rPr>
          <w:rFonts w:ascii="Arial Narrow" w:hAnsi="Arial Narrow"/>
          <w:sz w:val="22"/>
          <w:lang w:eastAsia="zh-CN"/>
        </w:rPr>
        <w:t xml:space="preserve">  Wykonana instalacja wod-kan i cwu powinna odpowiadać warunkom technicznym </w:t>
      </w:r>
    </w:p>
    <w:p w:rsidR="001E633E" w:rsidRPr="006311B9" w:rsidRDefault="001E633E" w:rsidP="00FB1BCF">
      <w:pPr>
        <w:tabs>
          <w:tab w:val="left" w:pos="993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sz w:val="22"/>
          <w:lang w:eastAsia="zh-CN"/>
        </w:rPr>
        <w:t xml:space="preserve">          określonym w :</w:t>
      </w:r>
    </w:p>
    <w:p w:rsidR="001E633E" w:rsidRPr="006311B9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-  </w:t>
      </w:r>
      <w:r w:rsidR="001E633E" w:rsidRPr="006311B9">
        <w:rPr>
          <w:rFonts w:ascii="Arial Narrow" w:hAnsi="Arial Narrow"/>
          <w:sz w:val="22"/>
          <w:lang w:eastAsia="zh-CN"/>
        </w:rPr>
        <w:t>Dz. U. Nr 15 z 1999r.,</w:t>
      </w:r>
    </w:p>
    <w:p w:rsidR="001E633E" w:rsidRPr="006311B9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-  </w:t>
      </w:r>
      <w:r w:rsidR="001E633E" w:rsidRPr="006311B9">
        <w:rPr>
          <w:rFonts w:ascii="Arial Narrow" w:hAnsi="Arial Narrow"/>
          <w:sz w:val="22"/>
          <w:lang w:eastAsia="zh-CN"/>
        </w:rPr>
        <w:t>PN-92/B-01707 – „Instalacje kanalizacyjne. Wymagania w projektowaniu”,</w:t>
      </w:r>
    </w:p>
    <w:p w:rsidR="001E633E" w:rsidRPr="006311B9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-  </w:t>
      </w:r>
      <w:r w:rsidR="001E633E" w:rsidRPr="006311B9">
        <w:rPr>
          <w:rFonts w:ascii="Arial Narrow" w:hAnsi="Arial Narrow"/>
          <w:sz w:val="22"/>
          <w:lang w:eastAsia="zh-CN"/>
        </w:rPr>
        <w:t>PN-92/B-10735 –„Kanalizacja. Przewody kanalizacyjne. Wymagania i badania przy odbiorze”,</w:t>
      </w:r>
    </w:p>
    <w:p w:rsidR="00117F77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-  </w:t>
      </w:r>
      <w:r w:rsidR="001E633E" w:rsidRPr="006311B9">
        <w:rPr>
          <w:rFonts w:ascii="Arial Narrow" w:hAnsi="Arial Narrow"/>
          <w:sz w:val="22"/>
          <w:lang w:eastAsia="zh-CN"/>
        </w:rPr>
        <w:t xml:space="preserve">PN-81/B-10700/01 –„Instalacje wewnętrzne wodociągowe i kanalizacyjne . Wymagania i badania przy </w:t>
      </w:r>
      <w:r>
        <w:rPr>
          <w:rFonts w:ascii="Arial Narrow" w:hAnsi="Arial Narrow"/>
          <w:sz w:val="22"/>
          <w:lang w:eastAsia="zh-CN"/>
        </w:rPr>
        <w:t xml:space="preserve">    </w:t>
      </w:r>
    </w:p>
    <w:p w:rsidR="001E633E" w:rsidRPr="006311B9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                                     </w:t>
      </w:r>
      <w:r w:rsidR="001E633E" w:rsidRPr="006311B9">
        <w:rPr>
          <w:rFonts w:ascii="Arial Narrow" w:hAnsi="Arial Narrow"/>
          <w:sz w:val="22"/>
          <w:lang w:eastAsia="zh-CN"/>
        </w:rPr>
        <w:t>odbiorze”,</w:t>
      </w:r>
    </w:p>
    <w:p w:rsidR="001E633E" w:rsidRPr="006311B9" w:rsidRDefault="00117F77" w:rsidP="00117F77">
      <w:pPr>
        <w:tabs>
          <w:tab w:val="left" w:pos="142"/>
        </w:tabs>
        <w:ind w:left="142"/>
        <w:rPr>
          <w:rFonts w:ascii="Arial Narrow" w:hAnsi="Arial Narrow"/>
          <w:sz w:val="22"/>
          <w:lang w:eastAsia="zh-CN"/>
        </w:rPr>
      </w:pPr>
      <w:r>
        <w:rPr>
          <w:rFonts w:ascii="Arial Narrow" w:hAnsi="Arial Narrow"/>
          <w:sz w:val="22"/>
          <w:lang w:eastAsia="zh-CN"/>
        </w:rPr>
        <w:t xml:space="preserve">-  </w:t>
      </w:r>
      <w:r w:rsidR="001E633E" w:rsidRPr="006311B9">
        <w:rPr>
          <w:rFonts w:ascii="Arial Narrow" w:hAnsi="Arial Narrow"/>
          <w:sz w:val="22"/>
          <w:lang w:eastAsia="zh-CN"/>
        </w:rPr>
        <w:t>PN-92/B-01706- „ Instalacje wodociągowe. Wymagania w projektowaniu”,</w:t>
      </w:r>
    </w:p>
    <w:p w:rsidR="001E633E" w:rsidRPr="006311B9" w:rsidRDefault="001E633E" w:rsidP="00117F77">
      <w:pPr>
        <w:tabs>
          <w:tab w:val="left" w:pos="993"/>
        </w:tabs>
        <w:ind w:left="927"/>
        <w:rPr>
          <w:rFonts w:ascii="Arial Narrow" w:hAnsi="Arial Narrow"/>
          <w:sz w:val="22"/>
          <w:lang w:eastAsia="zh-CN"/>
        </w:rPr>
      </w:pPr>
    </w:p>
    <w:p w:rsidR="001E633E" w:rsidRPr="006311B9" w:rsidRDefault="001E633E" w:rsidP="00FB1BCF">
      <w:pPr>
        <w:tabs>
          <w:tab w:val="left" w:pos="993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>16.3.</w:t>
      </w:r>
      <w:r w:rsidRPr="006311B9">
        <w:rPr>
          <w:rFonts w:ascii="Arial Narrow" w:hAnsi="Arial Narrow"/>
          <w:sz w:val="22"/>
          <w:lang w:eastAsia="zh-CN"/>
        </w:rPr>
        <w:t xml:space="preserve">  Instalacje kanalizacyjne PVC  należy wykonać zgodnie z wytycznymi producenta  rur  </w:t>
      </w:r>
    </w:p>
    <w:p w:rsidR="001E633E" w:rsidRPr="006311B9" w:rsidRDefault="001E633E" w:rsidP="00FB1BCF">
      <w:pPr>
        <w:tabs>
          <w:tab w:val="left" w:pos="993"/>
        </w:tabs>
        <w:rPr>
          <w:rFonts w:ascii="Arial Narrow" w:hAnsi="Arial Narrow"/>
          <w:sz w:val="22"/>
          <w:lang w:eastAsia="zh-CN"/>
        </w:rPr>
      </w:pPr>
    </w:p>
    <w:p w:rsidR="00002C12" w:rsidRPr="004D2150" w:rsidRDefault="001E633E" w:rsidP="004D2150">
      <w:pPr>
        <w:tabs>
          <w:tab w:val="left" w:pos="993"/>
        </w:tabs>
        <w:rPr>
          <w:rFonts w:ascii="Arial Narrow" w:hAnsi="Arial Narrow"/>
          <w:sz w:val="22"/>
          <w:lang w:eastAsia="zh-CN"/>
        </w:rPr>
      </w:pPr>
      <w:r w:rsidRPr="006311B9">
        <w:rPr>
          <w:rFonts w:ascii="Arial Narrow" w:hAnsi="Arial Narrow"/>
          <w:b/>
          <w:sz w:val="22"/>
          <w:lang w:eastAsia="zh-CN"/>
        </w:rPr>
        <w:t xml:space="preserve">16.4. </w:t>
      </w:r>
      <w:r w:rsidRPr="006311B9">
        <w:rPr>
          <w:rFonts w:ascii="Arial Narrow" w:hAnsi="Arial Narrow"/>
          <w:sz w:val="22"/>
          <w:lang w:eastAsia="zh-CN"/>
        </w:rPr>
        <w:t xml:space="preserve">Do odbioru końcowego należy przedłożyć dokumentację powykonawczą oraz </w:t>
      </w:r>
      <w:r w:rsidR="00AD2803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 xml:space="preserve">wynik chemicznego i bakteriologicznego badania wody, przeprowadzonego przez </w:t>
      </w:r>
      <w:r w:rsidR="00AD2803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Terenową Stację Sanitarną.</w:t>
      </w:r>
      <w:r w:rsidR="00AD2803">
        <w:rPr>
          <w:rFonts w:ascii="Arial Narrow" w:hAnsi="Arial Narrow"/>
          <w:sz w:val="22"/>
          <w:lang w:eastAsia="zh-CN"/>
        </w:rPr>
        <w:t xml:space="preserve"> </w:t>
      </w:r>
      <w:r w:rsidRPr="006311B9">
        <w:rPr>
          <w:rFonts w:ascii="Arial Narrow" w:hAnsi="Arial Narrow"/>
          <w:sz w:val="22"/>
          <w:lang w:eastAsia="zh-CN"/>
        </w:rPr>
        <w:t>Woda płynąca wykonaną instalacją wodoc</w:t>
      </w:r>
      <w:r w:rsidR="00AD2803">
        <w:rPr>
          <w:rFonts w:ascii="Arial Narrow" w:hAnsi="Arial Narrow"/>
          <w:sz w:val="22"/>
          <w:lang w:eastAsia="zh-CN"/>
        </w:rPr>
        <w:t xml:space="preserve">iągową powinna odpowiadać pod  </w:t>
      </w:r>
      <w:r w:rsidRPr="006311B9">
        <w:rPr>
          <w:rFonts w:ascii="Arial Narrow" w:hAnsi="Arial Narrow"/>
          <w:sz w:val="22"/>
          <w:lang w:eastAsia="zh-CN"/>
        </w:rPr>
        <w:t xml:space="preserve">względem sanitarnym aktualnym warunkom.  </w:t>
      </w:r>
    </w:p>
    <w:p w:rsidR="00002C12" w:rsidRPr="00115A19" w:rsidRDefault="00002C12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4D2150" w:rsidRDefault="00AD2803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b/>
          <w:sz w:val="22"/>
          <w:szCs w:val="22"/>
          <w:lang w:eastAsia="ar-SA"/>
        </w:rPr>
      </w:pPr>
      <w:r w:rsidRPr="004D2150">
        <w:rPr>
          <w:rFonts w:ascii="Arial Narrow" w:hAnsi="Arial Narrow" w:cs="Arial"/>
          <w:b/>
          <w:sz w:val="22"/>
          <w:szCs w:val="22"/>
          <w:lang w:eastAsia="ar-SA"/>
        </w:rPr>
        <w:t>1</w:t>
      </w:r>
      <w:r w:rsidR="00E26141" w:rsidRPr="004D2150">
        <w:rPr>
          <w:rFonts w:ascii="Arial Narrow" w:hAnsi="Arial Narrow" w:cs="Arial"/>
          <w:b/>
          <w:sz w:val="22"/>
          <w:szCs w:val="22"/>
          <w:lang w:eastAsia="ar-SA"/>
        </w:rPr>
        <w:t>7</w:t>
      </w:r>
      <w:r w:rsidR="00002C12" w:rsidRPr="004D2150">
        <w:rPr>
          <w:rFonts w:ascii="Arial Narrow" w:hAnsi="Arial Narrow" w:cs="Arial"/>
          <w:b/>
          <w:sz w:val="22"/>
          <w:szCs w:val="22"/>
          <w:lang w:eastAsia="ar-SA"/>
        </w:rPr>
        <w:t>.0. Badania geologiczne</w:t>
      </w:r>
      <w:r w:rsidR="00115A19" w:rsidRPr="004D2150">
        <w:rPr>
          <w:rFonts w:ascii="Arial Narrow" w:hAnsi="Arial Narrow" w:cs="Arial"/>
          <w:b/>
          <w:sz w:val="22"/>
          <w:szCs w:val="22"/>
          <w:lang w:eastAsia="ar-SA"/>
        </w:rPr>
        <w:t xml:space="preserve"> gruntu </w:t>
      </w:r>
    </w:p>
    <w:p w:rsidR="00002C12" w:rsidRPr="00115A19" w:rsidRDefault="00002C12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/>
          <w:bCs/>
          <w:sz w:val="22"/>
          <w:szCs w:val="22"/>
        </w:rPr>
      </w:pPr>
      <w:r w:rsidRPr="00115A19">
        <w:rPr>
          <w:rFonts w:ascii="Arial Narrow" w:hAnsi="Arial Narrow" w:cs="Arial"/>
          <w:sz w:val="22"/>
          <w:szCs w:val="22"/>
          <w:lang w:eastAsia="ar-SA"/>
        </w:rPr>
        <w:t xml:space="preserve">Badania geologiczne gruntu pod inwestycję zostały sporządzone na zlecenie Pracowni Projektowej ARCHI-SIZE przez firmę </w:t>
      </w:r>
      <w:r w:rsidRPr="00115A19">
        <w:rPr>
          <w:rFonts w:ascii="Arial Narrow" w:hAnsi="Arial Narrow"/>
          <w:bCs/>
          <w:sz w:val="22"/>
          <w:szCs w:val="22"/>
        </w:rPr>
        <w:t xml:space="preserve">GEODA CIECHOCINEK – MGR JAKUB OGRODOWSKI Siedziba: ul. Nieszawska 55, 87-720 Ciechocinek.  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Arial Narrow" w:hAnsi="Arial Narrow" w:cs="Book Antiqua"/>
          <w:color w:val="000000"/>
          <w:sz w:val="22"/>
          <w:szCs w:val="22"/>
        </w:rPr>
        <w:t xml:space="preserve">Prace polowe obejmowały wykonanie geologicznych otworów badawczych oraz sondowania sondą dynamiczną DPL. W wyniku przeprowadzonego badania wykonanych zostało: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Symbol" w:hAnsi="Symbol" w:cs="Book Antiqua"/>
          <w:color w:val="000000"/>
          <w:sz w:val="22"/>
          <w:szCs w:val="22"/>
        </w:rPr>
        <w:t></w:t>
      </w:r>
      <w:r w:rsidRPr="00115A19">
        <w:rPr>
          <w:rFonts w:ascii="Symbol" w:hAnsi="Symbol" w:cs="Book Antiqua"/>
          <w:color w:val="000000"/>
          <w:sz w:val="22"/>
          <w:szCs w:val="22"/>
        </w:rPr>
        <w:t></w:t>
      </w:r>
      <w:r w:rsidRPr="00115A19">
        <w:rPr>
          <w:rFonts w:ascii="Arial Narrow" w:hAnsi="Arial Narrow" w:cs="Book Antiqua"/>
          <w:color w:val="000000"/>
          <w:sz w:val="22"/>
          <w:szCs w:val="22"/>
        </w:rPr>
        <w:t xml:space="preserve">3 otwory badawcze do głębokości 3,0 m p.p.t. przy pomocy ręcznego zestawu wiertniczego,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Symbol" w:hAnsi="Symbol" w:cs="Book Antiqua"/>
          <w:color w:val="000000"/>
          <w:sz w:val="22"/>
          <w:szCs w:val="22"/>
        </w:rPr>
        <w:t></w:t>
      </w:r>
      <w:r w:rsidRPr="00115A19">
        <w:rPr>
          <w:rFonts w:ascii="Arial Narrow" w:hAnsi="Arial Narrow" w:cs="Book Antiqua"/>
          <w:color w:val="000000"/>
          <w:sz w:val="22"/>
          <w:szCs w:val="22"/>
        </w:rPr>
        <w:t xml:space="preserve"> 1 sondowania sondą dynamiczną DPL do głębokości 3,0 m p.p.t.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Arial Narrow" w:hAnsi="Arial Narrow" w:cs="Book Antiqua"/>
          <w:color w:val="000000"/>
          <w:sz w:val="22"/>
          <w:szCs w:val="22"/>
        </w:rPr>
        <w:t xml:space="preserve">Łączny metraż wykonanych otworów badawczych wynosi 9 mb.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Arial Narrow" w:hAnsi="Arial Narrow" w:cs="Book Antiqua"/>
          <w:color w:val="000000"/>
          <w:sz w:val="22"/>
          <w:szCs w:val="22"/>
        </w:rPr>
        <w:t xml:space="preserve">Łączny metraż wykonanych sondowań dynamicznych wynosi 3,0 mb. </w:t>
      </w:r>
    </w:p>
    <w:p w:rsidR="00115A19" w:rsidRPr="00115A19" w:rsidRDefault="00115A19" w:rsidP="00115A19">
      <w:pPr>
        <w:autoSpaceDE w:val="0"/>
        <w:autoSpaceDN w:val="0"/>
        <w:adjustRightInd w:val="0"/>
        <w:rPr>
          <w:rFonts w:ascii="Arial Narrow" w:hAnsi="Arial Narrow" w:cs="Book Antiqua"/>
          <w:color w:val="000000"/>
          <w:sz w:val="22"/>
          <w:szCs w:val="22"/>
        </w:rPr>
      </w:pPr>
      <w:r w:rsidRPr="00115A19">
        <w:rPr>
          <w:rFonts w:ascii="Arial Narrow" w:hAnsi="Arial Narrow" w:cs="Book Antiqua"/>
          <w:color w:val="000000"/>
          <w:sz w:val="22"/>
          <w:szCs w:val="22"/>
        </w:rPr>
        <w:lastRenderedPageBreak/>
        <w:t xml:space="preserve">Zakres i głębokość wykonywanych badań została ustalona przez Zamawiającego. </w:t>
      </w:r>
    </w:p>
    <w:p w:rsidR="00115A19" w:rsidRPr="00115A19" w:rsidRDefault="00115A19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/>
          <w:bCs/>
          <w:sz w:val="22"/>
          <w:szCs w:val="22"/>
        </w:rPr>
      </w:pPr>
      <w:r w:rsidRPr="00115A19">
        <w:rPr>
          <w:rFonts w:ascii="Arial Narrow" w:hAnsi="Arial Narrow" w:cs="Book Antiqua"/>
          <w:color w:val="000000"/>
          <w:sz w:val="22"/>
          <w:szCs w:val="22"/>
        </w:rPr>
        <w:t>W trakcie badań prowadzono obserwacje oraz pomiary zwierciadła wody grunto</w:t>
      </w:r>
      <w:r>
        <w:rPr>
          <w:rFonts w:ascii="Arial Narrow" w:hAnsi="Arial Narrow" w:cs="Book Antiqua"/>
          <w:color w:val="000000"/>
          <w:sz w:val="22"/>
          <w:szCs w:val="22"/>
        </w:rPr>
        <w:t xml:space="preserve">wej. Po zakończeniu prac otwory </w:t>
      </w:r>
      <w:r w:rsidRPr="00115A19">
        <w:rPr>
          <w:rFonts w:ascii="Arial Narrow" w:hAnsi="Arial Narrow" w:cs="Book Antiqua"/>
          <w:color w:val="000000"/>
          <w:sz w:val="22"/>
          <w:szCs w:val="22"/>
        </w:rPr>
        <w:t>zlikwidowano urobkiem wg stratygrafii.</w:t>
      </w:r>
    </w:p>
    <w:p w:rsidR="00115A19" w:rsidRPr="00115A19" w:rsidRDefault="00115A19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115A19" w:rsidRDefault="00AD2803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>
        <w:rPr>
          <w:rFonts w:ascii="Arial Narrow" w:hAnsi="Arial Narrow" w:cs="Book Antiqua"/>
          <w:b/>
          <w:bCs/>
          <w:color w:val="auto"/>
          <w:sz w:val="22"/>
          <w:szCs w:val="22"/>
        </w:rPr>
        <w:t>1</w:t>
      </w:r>
      <w:r w:rsidR="00E26141">
        <w:rPr>
          <w:rFonts w:ascii="Arial Narrow" w:hAnsi="Arial Narrow" w:cs="Book Antiqua"/>
          <w:b/>
          <w:bCs/>
          <w:color w:val="auto"/>
          <w:sz w:val="22"/>
          <w:szCs w:val="22"/>
        </w:rPr>
        <w:t>7</w:t>
      </w:r>
      <w:r w:rsidR="00115A19">
        <w:rPr>
          <w:rFonts w:ascii="Arial Narrow" w:hAnsi="Arial Narrow" w:cs="Book Antiqua"/>
          <w:b/>
          <w:bCs/>
          <w:color w:val="auto"/>
          <w:sz w:val="22"/>
          <w:szCs w:val="22"/>
        </w:rPr>
        <w:t>.1.</w:t>
      </w:r>
      <w:r w:rsidR="00002C12" w:rsidRPr="00115A19">
        <w:rPr>
          <w:rFonts w:ascii="Arial Narrow" w:hAnsi="Arial Narrow" w:cs="Book Antiqua"/>
          <w:b/>
          <w:bCs/>
          <w:color w:val="auto"/>
          <w:sz w:val="22"/>
          <w:szCs w:val="22"/>
        </w:rPr>
        <w:t xml:space="preserve"> Wnioski </w:t>
      </w:r>
      <w:r w:rsidR="00115A19" w:rsidRPr="00115A19">
        <w:rPr>
          <w:rFonts w:ascii="Arial Narrow" w:hAnsi="Arial Narrow" w:cs="Book Antiqua"/>
          <w:b/>
          <w:bCs/>
          <w:color w:val="auto"/>
          <w:sz w:val="22"/>
          <w:szCs w:val="22"/>
        </w:rPr>
        <w:t>powstałe w wyniku przeprowadzonych badań.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1. Warunki geotechniczne określono na podstawie 3 otworów geologicznych.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2. Przebieg warstw i wydzieleń geotechnicznych zobrazowany jest na przekroju geotechnicznym I-I’, stanowiącym zał. nr 4 tego opracowania.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3. Zgodnie z wymogami Rozporządzenia MTBiGM z 25.04.2012 r. na terenie badań występują proste warunki gruntowe przy założeniu wymiany gruntów organicznych, nasypowych i posadowieniu w gruntach stabilnych.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4. Na omawianym terenie badań zaobserwowano występowania zwierciadła wód podziemnych na głębokości od 2,3- 2,4 m p.p.t.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5. Odbioru wykopu powinien dokonać uprawniony geolog lub geotechnik.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6. Do obliczeń statycznych sprawdzających nośność podłoża gruntowego zaleca się przyjąć wartości parametrów geotechnicznych zestawione w Tabeli - zał. nr 3.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7. Na omawianym obszarze nie zaobserwowano występowania niekorzystnych zjawisk oraz procesów geologiczno-geodynamicznych, mogących w sposób niekorzystny wpływać na podłoże gruntowe oraz projektowaną w nim inwestycję budowlaną. </w:t>
      </w:r>
    </w:p>
    <w:p w:rsidR="00002C12" w:rsidRPr="00115A19" w:rsidRDefault="00002C12" w:rsidP="00115A19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8. Według danych pochodzących z portalu Państwowego Instytutu Geologicznego – Państwowego Instytutu Badawczego dotyczącego systemu Osłony Przeciwosuwiskowej SOPO, omawiany obszar nie jest zaliczany do terenów zagrożonych oraz nie jest zagrożony występowaniem osuwiska. </w:t>
      </w:r>
    </w:p>
    <w:p w:rsidR="00002C12" w:rsidRPr="00115A19" w:rsidRDefault="00002C12" w:rsidP="00115A19">
      <w:pPr>
        <w:pStyle w:val="Default"/>
        <w:rPr>
          <w:rFonts w:ascii="Arial Narrow" w:hAnsi="Arial Narrow" w:cs="Book Antiqua"/>
          <w:color w:val="auto"/>
          <w:sz w:val="22"/>
          <w:szCs w:val="22"/>
        </w:rPr>
      </w:pPr>
      <w:r w:rsidRPr="00115A19">
        <w:rPr>
          <w:rFonts w:ascii="Arial Narrow" w:hAnsi="Arial Narrow" w:cs="Book Antiqua"/>
          <w:color w:val="auto"/>
          <w:sz w:val="22"/>
          <w:szCs w:val="22"/>
        </w:rPr>
        <w:t xml:space="preserve">9. Głębokość przemarzania gruntu na terenie badań wynosi min. h = 1,0 m p.p.t </w:t>
      </w:r>
    </w:p>
    <w:p w:rsidR="00002C12" w:rsidRPr="00115A19" w:rsidRDefault="00002C12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E26141" w:rsidRPr="00115A19" w:rsidRDefault="00E26141" w:rsidP="00E26141">
      <w:pPr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D2150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18.0. Przyłącze </w:t>
      </w:r>
      <w:r w:rsidRPr="00115A19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wod-kan.  </w:t>
      </w:r>
    </w:p>
    <w:p w:rsidR="00E26141" w:rsidRPr="00115A19" w:rsidRDefault="00E26141" w:rsidP="00E26141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115A19">
        <w:rPr>
          <w:rFonts w:ascii="Arial Narrow" w:hAnsi="Arial Narrow" w:cs="Arial"/>
          <w:sz w:val="22"/>
          <w:szCs w:val="22"/>
          <w:lang w:eastAsia="ar-SA"/>
        </w:rPr>
        <w:t xml:space="preserve">Dla umożliwienia funkcjonowania projektowanej inwestycji niezbędne jest wykonanie przyłącza wod-kan. z włączeniem do istniejącej w pobliżu sieci kanalizacji sanitarnej i wodociągowej. Przyłącze kanalizacji sanitarnej odprowadzać będzie ścieki socjalno-bytowe z węzła sanitarnego, oraz wody popłuczne i wody z przelewu liniowego wokół niecki fontanny. Wody te zakwalifikowano jako ścieki technologiczne bez możliwości odprowadzenia ich do kanalizacji deszczowej z uwagi na konieczność chlorowania wody stosowanej w obiegu fontanny. </w:t>
      </w:r>
      <w:r>
        <w:rPr>
          <w:rFonts w:ascii="Arial Narrow" w:hAnsi="Arial Narrow" w:cs="Arial"/>
          <w:sz w:val="22"/>
          <w:szCs w:val="22"/>
          <w:lang w:eastAsia="ar-SA"/>
        </w:rPr>
        <w:t>Na przyłączu kanalizacji sanitarnej zaprojektowano zastosowanie przepompowni ścieków z kręgów betonowych o średnicy dn1200.</w:t>
      </w:r>
    </w:p>
    <w:p w:rsidR="00002C12" w:rsidRDefault="00002C12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002C12" w:rsidRPr="00547980" w:rsidRDefault="00AD2803" w:rsidP="00547980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AD2803">
        <w:rPr>
          <w:rFonts w:ascii="Arial Narrow" w:hAnsi="Arial Narrow" w:cs="Arial"/>
          <w:b/>
          <w:sz w:val="22"/>
          <w:szCs w:val="22"/>
          <w:lang w:eastAsia="ar-SA"/>
        </w:rPr>
        <w:t>19.0.</w:t>
      </w:r>
      <w:r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="00002C12" w:rsidRPr="00547980">
        <w:rPr>
          <w:rFonts w:ascii="Arial Narrow" w:hAnsi="Arial Narrow" w:cs="Arial"/>
          <w:sz w:val="22"/>
          <w:szCs w:val="22"/>
          <w:lang w:eastAsia="ar-SA"/>
        </w:rPr>
        <w:t xml:space="preserve">Kanalizację sanitarną grawitacyjną zaprojektowano z rur z litego PCW DN 200 i 160  o sztywności obwodowej SN 8, łączonych za pomocą  kielicha z pierścieniem uszczelniającym. </w:t>
      </w:r>
      <w:r w:rsidR="00002C12" w:rsidRPr="00547980">
        <w:rPr>
          <w:rFonts w:ascii="Arial Narrow" w:hAnsi="Arial Narrow" w:cs="Arial"/>
          <w:sz w:val="22"/>
          <w:szCs w:val="22"/>
        </w:rPr>
        <w:t>Na kanalizacji sanitarnej, grawitacyjnej zaprojektowano montaż studni kanalizacyjnych betonowych dn1200. Studnie wyposażyć we włazy nastudzienne typu ciężkiego oraz w pierścienie odciążające.</w:t>
      </w:r>
      <w:r w:rsidR="00002C12" w:rsidRPr="00547980">
        <w:rPr>
          <w:rFonts w:ascii="Arial Narrow" w:hAnsi="Arial Narrow" w:cs="Arial"/>
          <w:sz w:val="22"/>
          <w:szCs w:val="22"/>
          <w:lang w:eastAsia="ar-SA"/>
        </w:rPr>
        <w:t xml:space="preserve"> Ze względu na usytuowanie studni w pasie drogowym muszą być wyposażone we właz</w:t>
      </w:r>
      <w:r w:rsidR="00002C12" w:rsidRPr="00547980">
        <w:rPr>
          <w:rFonts w:ascii="Arial Narrow" w:eastAsia="Batang" w:hAnsi="Arial Narrow" w:cs="Arial"/>
          <w:sz w:val="22"/>
          <w:szCs w:val="22"/>
          <w:lang w:eastAsia="ar-SA"/>
        </w:rPr>
        <w:t xml:space="preserve"> typu ciężkiego D-T40. Połączenia kręgów betonowych wykonać w sposób szczelny z zastosowaniem uszczelek na połączeniach kręgów.   Włączenia rur do studzienek betonowych wykonać w sposób szczelny, za pomocą kręgów z gotowymi otworami montażowymi wyposażonymi w uszczelki.  Dna studni wykonać poprzez zastosowanie kręgów betonowych z gotowymi kinetami. Niedopuszczalne jest wykonywanie kinet na budowie. Studnie wyposażyć w kręgi z betonu minimum B40.</w:t>
      </w:r>
      <w:r w:rsidR="002C5A70">
        <w:rPr>
          <w:rFonts w:ascii="Arial Narrow" w:eastAsia="Batang" w:hAnsi="Arial Narrow" w:cs="Arial"/>
          <w:sz w:val="22"/>
          <w:szCs w:val="22"/>
          <w:lang w:eastAsia="ar-SA"/>
        </w:rPr>
        <w:t xml:space="preserve"> Przewód tłoczny zaprojektowano z rury 63PE. </w:t>
      </w:r>
    </w:p>
    <w:p w:rsidR="00002C12" w:rsidRPr="00547980" w:rsidRDefault="00002C12" w:rsidP="00115A19">
      <w:pPr>
        <w:tabs>
          <w:tab w:val="left" w:pos="1134"/>
          <w:tab w:val="left" w:pos="5954"/>
          <w:tab w:val="decimal" w:pos="6379"/>
          <w:tab w:val="right" w:pos="708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547980" w:rsidRDefault="00E26141" w:rsidP="00E26141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19.1.</w:t>
      </w:r>
      <w:r w:rsidR="00002C12" w:rsidRPr="00547980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Roboty ziemne </w:t>
      </w:r>
    </w:p>
    <w:p w:rsidR="00002C12" w:rsidRPr="00547980" w:rsidRDefault="00002C12" w:rsidP="00115A19">
      <w:pPr>
        <w:jc w:val="both"/>
        <w:rPr>
          <w:rFonts w:ascii="Arial Narrow" w:hAnsi="Arial Narrow" w:cs="Arial"/>
          <w:iCs/>
          <w:sz w:val="22"/>
          <w:szCs w:val="22"/>
          <w:lang w:eastAsia="ar-SA"/>
        </w:rPr>
      </w:pPr>
      <w:r w:rsidRPr="00547980">
        <w:rPr>
          <w:rFonts w:ascii="Arial Narrow" w:hAnsi="Arial Narrow" w:cs="Arial"/>
          <w:iCs/>
          <w:sz w:val="22"/>
          <w:szCs w:val="22"/>
          <w:lang w:eastAsia="ar-SA"/>
        </w:rPr>
        <w:t xml:space="preserve">Roboty ziemne związane z budową </w:t>
      </w:r>
      <w:r w:rsidR="00FA4712">
        <w:rPr>
          <w:rFonts w:ascii="Arial Narrow" w:hAnsi="Arial Narrow" w:cs="Arial"/>
          <w:iCs/>
          <w:sz w:val="22"/>
          <w:szCs w:val="22"/>
          <w:lang w:eastAsia="ar-SA"/>
        </w:rPr>
        <w:t>kanalizacji</w:t>
      </w:r>
      <w:r w:rsidR="009030E8">
        <w:rPr>
          <w:rFonts w:ascii="Arial Narrow" w:hAnsi="Arial Narrow" w:cs="Arial"/>
          <w:iCs/>
          <w:sz w:val="22"/>
          <w:szCs w:val="22"/>
          <w:lang w:eastAsia="ar-SA"/>
        </w:rPr>
        <w:t xml:space="preserve"> sanitarnej i technologicznej</w:t>
      </w:r>
      <w:r w:rsidR="00FA4712">
        <w:rPr>
          <w:rFonts w:ascii="Arial Narrow" w:hAnsi="Arial Narrow" w:cs="Arial"/>
          <w:iCs/>
          <w:sz w:val="22"/>
          <w:szCs w:val="22"/>
          <w:lang w:eastAsia="ar-SA"/>
        </w:rPr>
        <w:t xml:space="preserve">  z rur  PCW </w:t>
      </w:r>
      <w:r w:rsidRPr="00547980">
        <w:rPr>
          <w:rFonts w:ascii="Arial Narrow" w:hAnsi="Arial Narrow" w:cs="Arial"/>
          <w:iCs/>
          <w:sz w:val="22"/>
          <w:szCs w:val="22"/>
          <w:lang w:eastAsia="ar-SA"/>
        </w:rPr>
        <w:t xml:space="preserve">powinny być prowadzone zgodnie z przepisami zawartymi w normie PN-B-06050:1999  w powiązaniu z normą PN-B-10736:1999 oraz normę DIN EN 1610 „Wytyczne techniczne realizacji instalacji i kanałów ściekowych". </w:t>
      </w:r>
    </w:p>
    <w:p w:rsidR="00002C12" w:rsidRPr="00547980" w:rsidRDefault="00002C12" w:rsidP="00115A19">
      <w:pPr>
        <w:jc w:val="both"/>
        <w:rPr>
          <w:rFonts w:ascii="Arial Narrow" w:hAnsi="Arial Narrow" w:cs="Arial"/>
          <w:iCs/>
          <w:sz w:val="22"/>
          <w:szCs w:val="22"/>
          <w:lang w:eastAsia="ar-SA"/>
        </w:rPr>
      </w:pPr>
      <w:r w:rsidRPr="00547980">
        <w:rPr>
          <w:rFonts w:ascii="Arial Narrow" w:hAnsi="Arial Narrow" w:cs="Arial"/>
          <w:iCs/>
          <w:sz w:val="22"/>
          <w:szCs w:val="22"/>
          <w:lang w:eastAsia="ar-SA"/>
        </w:rPr>
        <w:t>Wykop należy wykonać tak, ażeby nie naruszać sztywności gruntu rodzimego w określonej strefie rurociągu (strefa obsypki).</w:t>
      </w:r>
      <w:r w:rsidR="00E26141">
        <w:rPr>
          <w:rFonts w:ascii="Arial Narrow" w:hAnsi="Arial Narrow" w:cs="Arial"/>
          <w:iCs/>
          <w:sz w:val="22"/>
          <w:szCs w:val="22"/>
          <w:lang w:eastAsia="ar-SA"/>
        </w:rPr>
        <w:t xml:space="preserve"> </w:t>
      </w:r>
      <w:r w:rsidRPr="00547980">
        <w:rPr>
          <w:rFonts w:ascii="Arial Narrow" w:hAnsi="Arial Narrow" w:cs="Arial"/>
          <w:iCs/>
          <w:sz w:val="22"/>
          <w:szCs w:val="22"/>
          <w:lang w:eastAsia="ar-SA"/>
        </w:rPr>
        <w:t>Wykop wykonywany mechanicznie (wąsko-przestrzenny) o ścianach szalowanych należy wykonać o ścianach pionowych odeskowanych szczelnie. Powyższy kształt wykopu w pełni zabezpiecza struktury gruntu rodzimego bez względu na jego rodzaj. W miejscach skrzyżowań z istniejącym uzbrojeniem wykopy wykonać ręcznie. Minimalne szerokości wykopu zależne od średnicy i głębokości wykopu wg wytycznych producenta rur.</w:t>
      </w:r>
      <w:r w:rsidR="002F7341" w:rsidRPr="002F7341">
        <w:rPr>
          <w:rFonts w:ascii="Arial Narrow" w:hAnsi="Arial Narrow" w:cs="Arial"/>
          <w:iCs/>
          <w:sz w:val="22"/>
          <w:szCs w:val="22"/>
          <w:lang w:eastAsia="ar-SA"/>
        </w:rPr>
        <w:t xml:space="preserve"> </w:t>
      </w:r>
      <w:r w:rsidR="002F7341">
        <w:rPr>
          <w:rFonts w:ascii="Arial Narrow" w:hAnsi="Arial Narrow" w:cs="Arial"/>
          <w:iCs/>
          <w:sz w:val="22"/>
          <w:szCs w:val="22"/>
          <w:lang w:eastAsia="ar-SA"/>
        </w:rPr>
        <w:t xml:space="preserve">Określony w dokumentacji geologicznej poziom pojawienia się wód podziemnych na poziomie 2,3 do 2.4 mppt </w:t>
      </w:r>
      <w:r w:rsidR="00E26141">
        <w:rPr>
          <w:rFonts w:ascii="Arial Narrow" w:hAnsi="Arial Narrow" w:cs="Arial"/>
          <w:iCs/>
          <w:sz w:val="22"/>
          <w:szCs w:val="22"/>
          <w:lang w:eastAsia="ar-SA"/>
        </w:rPr>
        <w:t>.</w:t>
      </w:r>
    </w:p>
    <w:p w:rsidR="00002C12" w:rsidRPr="00547980" w:rsidRDefault="00002C12" w:rsidP="00115A19">
      <w:pPr>
        <w:jc w:val="both"/>
        <w:rPr>
          <w:rFonts w:ascii="Arial Narrow" w:hAnsi="Arial Narrow" w:cs="Arial"/>
          <w:iCs/>
          <w:sz w:val="22"/>
          <w:szCs w:val="22"/>
          <w:lang w:eastAsia="ar-SA"/>
        </w:rPr>
      </w:pPr>
      <w:r w:rsidRPr="00547980">
        <w:rPr>
          <w:rFonts w:ascii="Arial Narrow" w:hAnsi="Arial Narrow" w:cs="Arial"/>
          <w:iCs/>
          <w:sz w:val="22"/>
          <w:szCs w:val="22"/>
          <w:lang w:eastAsia="ar-SA"/>
        </w:rPr>
        <w:lastRenderedPageBreak/>
        <w:t>Uwzględnić wytyczne dotyczące układania przewodów zawarte w instrukcjach producenta rur PCW.</w:t>
      </w:r>
      <w:r w:rsidR="00B85A04">
        <w:rPr>
          <w:rFonts w:ascii="Arial Narrow" w:hAnsi="Arial Narrow" w:cs="Arial"/>
          <w:iCs/>
          <w:sz w:val="22"/>
          <w:szCs w:val="22"/>
          <w:lang w:eastAsia="ar-SA"/>
        </w:rPr>
        <w:t xml:space="preserve"> Z uwagi na zbliżenie projektowanej kanalizacji do projektowanego budynku oraz do działki sąsiedniej z istniejącym ogrodzeniem w granicy,  zaprojektowano montaż kanalizacji sanitarnej od miejsca włączenia do niej wpustów posadzkowych w pomieszczeniu technologicznym (odcinek pomiędzy studzienkami S3 i S2 oraz 4m w kierunku studni S1) w tym samym wykopie co projektowany budynek. Pozwoli to na jednoczesne prowadzenie robót odwodnieniowych przy wykonywaniu jednokrotnego szalowania dla potrzeb obu branż.</w:t>
      </w:r>
      <w:r w:rsidR="00FA4712">
        <w:rPr>
          <w:rFonts w:ascii="Arial Narrow" w:hAnsi="Arial Narrow" w:cs="Arial"/>
          <w:iCs/>
          <w:sz w:val="22"/>
          <w:szCs w:val="22"/>
          <w:lang w:eastAsia="ar-SA"/>
        </w:rPr>
        <w:t xml:space="preserve"> Wykop należy w tym zakresie w</w:t>
      </w:r>
      <w:r w:rsidR="00202655">
        <w:rPr>
          <w:rFonts w:ascii="Arial Narrow" w:hAnsi="Arial Narrow" w:cs="Arial"/>
          <w:iCs/>
          <w:sz w:val="22"/>
          <w:szCs w:val="22"/>
          <w:lang w:eastAsia="ar-SA"/>
        </w:rPr>
        <w:t xml:space="preserve">ykonać jako wspólny, z wybraniem gruntu do poziomu pojawienia się wody w wykopie.  W tym momencie należy zapuścić igłofiltry do głębokości 1,0m poniżej poziomu pojawienia się wody. </w:t>
      </w:r>
      <w:r w:rsidR="001638B4">
        <w:rPr>
          <w:rFonts w:ascii="Arial Narrow" w:hAnsi="Arial Narrow" w:cs="Arial"/>
          <w:iCs/>
          <w:sz w:val="22"/>
          <w:szCs w:val="22"/>
          <w:lang w:eastAsia="ar-SA"/>
        </w:rPr>
        <w:t xml:space="preserve">Igłofiltry o średnicy 40mm zapuszczać co 1m po obwodzie szalunku. </w:t>
      </w:r>
      <w:r w:rsidR="00A85C7E">
        <w:rPr>
          <w:rFonts w:ascii="Arial Narrow" w:hAnsi="Arial Narrow" w:cs="Arial"/>
          <w:iCs/>
          <w:sz w:val="22"/>
          <w:szCs w:val="22"/>
          <w:lang w:eastAsia="ar-SA"/>
        </w:rPr>
        <w:t xml:space="preserve">Wody z wykopu pompować do kolektora kanalizacji deszczowej. </w:t>
      </w:r>
      <w:r w:rsidR="009030E8">
        <w:rPr>
          <w:rFonts w:ascii="Arial Narrow" w:hAnsi="Arial Narrow" w:cs="Arial"/>
          <w:iCs/>
          <w:sz w:val="22"/>
          <w:szCs w:val="22"/>
          <w:lang w:eastAsia="ar-SA"/>
        </w:rPr>
        <w:t xml:space="preserve"> Roboty ziemne poza zakresem określonym wyżej wykonywać zgodnie z wytycznymi dotyczącymi wykopów liniowych, wąsko-przestrzennych</w:t>
      </w:r>
      <w:r w:rsidR="004F5693">
        <w:rPr>
          <w:rFonts w:ascii="Arial Narrow" w:hAnsi="Arial Narrow" w:cs="Arial"/>
          <w:iCs/>
          <w:sz w:val="22"/>
          <w:szCs w:val="22"/>
          <w:lang w:eastAsia="ar-SA"/>
        </w:rPr>
        <w:t xml:space="preserve">, z odwodnieniem za pomocą igłofiltrów. </w:t>
      </w:r>
    </w:p>
    <w:p w:rsidR="00002C12" w:rsidRPr="00002C12" w:rsidRDefault="00002C12" w:rsidP="00115A19">
      <w:pPr>
        <w:keepNext/>
        <w:tabs>
          <w:tab w:val="num" w:pos="0"/>
        </w:tabs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1" w:name="_Toc214872595"/>
    </w:p>
    <w:p w:rsidR="00002C12" w:rsidRPr="004F5693" w:rsidRDefault="00E26141" w:rsidP="00115A19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2" w:name="_Toc309645953"/>
      <w:r>
        <w:rPr>
          <w:rFonts w:ascii="Arial Narrow" w:hAnsi="Arial Narrow" w:cs="Arial"/>
          <w:b/>
          <w:bCs/>
          <w:sz w:val="22"/>
          <w:szCs w:val="22"/>
          <w:lang w:eastAsia="ar-SA"/>
        </w:rPr>
        <w:t>19.2.</w:t>
      </w:r>
      <w:r w:rsidR="00002C12" w:rsidRPr="004F5693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 Przygotowanie podłoża, układanie rur PCW  w wykopie</w:t>
      </w:r>
      <w:bookmarkEnd w:id="1"/>
      <w:bookmarkEnd w:id="2"/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a) układane rury muszą odpowiadać obowiązującym normom,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b) przykrycie rur powinno mieścić się w granicach 1-6m, jeżeli odbywa się w tym  miejscu  jakikolwiek ruch uliczny,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c) podsypka z materiału ziarnistego (piasek, żwir) o max. 15% pozostałości na sicie 0,75 mm i   grubości przynajmniej 100-150 mm,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d) podsypka powinna być wyrównana zgodnie ze spadkiem rurociągu, bez zagęszczania,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e) zasypka z materiału ziarnistego (piasek, żwir) o max. 15% pozostałości na sicie   0,75 mm i grubości przynajmniej 100-150 mm,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f) w zasypce znajdującej się bezpośrednio wokół rury wielkość kamieni nie powinna przekraczać 10% nominalnej średnicy rury, lecz nigdy nie powinna być większa od 30 mm nawet dla rur o dużych średnicach,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g) zagęszczanie zasypki powinno odbywać się warstwami o grubości 100 – 300 mm, aż  do wysokości około 300mm powyżej powierzchni rury,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 xml:space="preserve">h) stopień zagęszczenia zależy od warunków obciążenia, 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i) w przypadku gruboziarnistego i jednorodnego materiału, takiego jak np żwir rzeczny, wymagane jest tylko zasypywanie warstwowe,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j) wypełnienie wykopu powinno być wykonane z tego samego materiału (żwir, piasek) do wysokości 300 mm powyżej powierzchni rury,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k) pozostałe wypełnienia można wykonać z gruntu rodzimego, zgodnie z zaleceniami projektanta, o ile maksymalna wielkość cząstek nie przekracza  300 mm.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l) usuwanie zabezpieczenia na poziomie lub poniżej strefy ułożenia przewodu po wykonaniu zasypki głównej może prowadzić do poważnych konsekwencji dla nośności, kierunku i poziomu ułożenia przewodu,</w:t>
      </w:r>
    </w:p>
    <w:p w:rsidR="00002C12" w:rsidRPr="004F5693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4F5693">
        <w:rPr>
          <w:rFonts w:ascii="Arial Narrow" w:hAnsi="Arial Narrow" w:cs="Arial"/>
          <w:sz w:val="22"/>
          <w:szCs w:val="22"/>
          <w:lang w:eastAsia="ar-SA"/>
        </w:rPr>
        <w:t>m) po zakończeniu zasypki wykopu należy odtworzyć nawierzchnię terenu zgodnie z ustaleniami.</w:t>
      </w:r>
    </w:p>
    <w:p w:rsidR="00002C12" w:rsidRPr="00002C12" w:rsidRDefault="00002C12" w:rsidP="00115A19">
      <w:pPr>
        <w:keepNext/>
        <w:tabs>
          <w:tab w:val="num" w:pos="0"/>
        </w:tabs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002C12" w:rsidRPr="002C70A8" w:rsidRDefault="00E26141" w:rsidP="00115A19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3" w:name="_Toc309645954"/>
      <w:r>
        <w:rPr>
          <w:rFonts w:ascii="Arial Narrow" w:hAnsi="Arial Narrow" w:cs="Arial"/>
          <w:b/>
          <w:bCs/>
          <w:sz w:val="22"/>
          <w:szCs w:val="22"/>
          <w:lang w:eastAsia="ar-SA"/>
        </w:rPr>
        <w:t>19.3.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>Montaż rur PCW  – zalecenia ogólne dot. składowania i transportu</w:t>
      </w:r>
      <w:bookmarkEnd w:id="3"/>
    </w:p>
    <w:p w:rsidR="00002C12" w:rsidRPr="002C70A8" w:rsidRDefault="00002C12" w:rsidP="00E26141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 xml:space="preserve">Rury PCW powinny być składowane najbliżej placu budowy. Podczas składowania i transportu powinny posiadać zaślepki, szczególnie, jeśli są składowane na ziemi. </w:t>
      </w:r>
      <w:r w:rsidR="00E26141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/>
        </w:rPr>
        <w:t xml:space="preserve">Przed wbudowaniem rur, kształtek i uszczelek należy sprawdzić, czy nie są uszkodzone. Rury i kształtki należy wpuszczać do wykopu za pomocą odpowiednich podnośników i wciągarek. </w:t>
      </w:r>
      <w:r w:rsidR="00E26141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 w:bidi="he-IL"/>
        </w:rPr>
        <w:t xml:space="preserve">Rury PCW i PE należy starannie dociąć i przygotować końce bose. </w:t>
      </w:r>
    </w:p>
    <w:p w:rsidR="00002C12" w:rsidRPr="002C70A8" w:rsidRDefault="00002C12" w:rsidP="00115A1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  <w:lang w:eastAsia="ar-SA" w:bidi="he-IL"/>
        </w:rPr>
      </w:pPr>
    </w:p>
    <w:p w:rsidR="00002C12" w:rsidRPr="002C70A8" w:rsidRDefault="00E26141" w:rsidP="00115A1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  <w:lang w:eastAsia="ar-SA" w:bidi="he-IL"/>
        </w:rPr>
      </w:pPr>
      <w:r>
        <w:rPr>
          <w:rFonts w:ascii="Arial Narrow" w:hAnsi="Arial Narrow" w:cs="Arial"/>
          <w:b/>
          <w:bCs/>
          <w:sz w:val="22"/>
          <w:szCs w:val="22"/>
          <w:lang w:eastAsia="ar-SA" w:bidi="he-IL"/>
        </w:rPr>
        <w:t>19.4.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 w:bidi="he-IL"/>
        </w:rPr>
        <w:t xml:space="preserve"> Rury PCW  </w:t>
      </w:r>
    </w:p>
    <w:p w:rsidR="00002C12" w:rsidRPr="002C70A8" w:rsidRDefault="00002C12" w:rsidP="00115A19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ar-SA" w:bidi="he-IL"/>
        </w:rPr>
      </w:pPr>
      <w:r w:rsidRPr="002C70A8">
        <w:rPr>
          <w:rFonts w:ascii="Arial Narrow" w:hAnsi="Arial Narrow" w:cs="Arial"/>
          <w:sz w:val="22"/>
          <w:szCs w:val="22"/>
          <w:lang w:eastAsia="ar-SA" w:bidi="he-IL"/>
        </w:rPr>
        <w:t>W celu uszczelnienia połączeń rur PCW należy użyć wyłącznie założonych fabrycznie uszczelek. Przed wykonaniem każdego połączenia na kielich (rury i kształtki), należy oczyścić ukośnie sfazowany koniec (bosy koniec) przy pomocy ścierki lub innego środka.  Należy sprawdzić, czy uszczelki nie są uszkodzone. Końce rur i odgałęzienia, do których nastąpi późniejsze podłączenie już po zasypaniu wykopu należy zaślepić.</w:t>
      </w:r>
    </w:p>
    <w:p w:rsidR="00002C12" w:rsidRPr="002C70A8" w:rsidRDefault="00002C12" w:rsidP="00115A19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>Rura wisząca na podnośniku powinna zostać dokładnie dostawiona do kielicha położonej już rury, aż uszczelka zostanie dobrze dopasowana do bosego końca.</w:t>
      </w:r>
      <w:r w:rsidR="00E26141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/>
        </w:rPr>
        <w:t>Podczas montażu na bieżąco należy sprawdzać i korygować położenie każdej rury (pod względem wysokości i kierunku).</w:t>
      </w:r>
      <w:r w:rsidR="00E26141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/>
        </w:rPr>
        <w:t xml:space="preserve">Aby zagwarantować elastyczność rurociągu należy zawsze zostawić między rurami fugę min. 5mm. </w:t>
      </w:r>
    </w:p>
    <w:p w:rsidR="00002C12" w:rsidRPr="002C70A8" w:rsidRDefault="00002C12" w:rsidP="00115A19">
      <w:pPr>
        <w:keepNext/>
        <w:tabs>
          <w:tab w:val="num" w:pos="0"/>
        </w:tabs>
        <w:jc w:val="center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 </w:t>
      </w:r>
    </w:p>
    <w:p w:rsidR="00002C12" w:rsidRPr="002C70A8" w:rsidRDefault="00E26141" w:rsidP="00115A19">
      <w:pPr>
        <w:keepNext/>
        <w:tabs>
          <w:tab w:val="num" w:pos="0"/>
        </w:tabs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4" w:name="_Toc309645955"/>
      <w:r>
        <w:rPr>
          <w:rFonts w:ascii="Arial Narrow" w:hAnsi="Arial Narrow" w:cs="Arial"/>
          <w:b/>
          <w:bCs/>
          <w:sz w:val="22"/>
          <w:szCs w:val="22"/>
          <w:lang w:eastAsia="ar-SA"/>
        </w:rPr>
        <w:t>19.5.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>Wypełnienie wykopu</w:t>
      </w:r>
      <w:bookmarkEnd w:id="4"/>
    </w:p>
    <w:p w:rsidR="00002C12" w:rsidRDefault="00002C12" w:rsidP="00115A19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 xml:space="preserve">Wypełnianie składa się z wypełniania bocznego oraz przykrycia ponad rurą. Grubość przykrycia rurociągu powinna z reguły wynosić 300 mm, ale musi pozostawać co najmniej 150 mm nad poziom rury. W przypadku </w:t>
      </w:r>
      <w:r w:rsidRPr="002C70A8">
        <w:rPr>
          <w:rFonts w:ascii="Arial Narrow" w:hAnsi="Arial Narrow" w:cs="Arial"/>
          <w:sz w:val="22"/>
          <w:szCs w:val="22"/>
          <w:lang w:eastAsia="ar-SA"/>
        </w:rPr>
        <w:lastRenderedPageBreak/>
        <w:t>zadanego zagęszczenia wolno, ale tylko manualnie, użyć dla tej warstwy bardzo lekkich urządzeń zagęszczających. Stopień zagęszczenia zależy od warunków obciążenia.</w:t>
      </w:r>
      <w:r w:rsidR="00654AE4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/>
        </w:rPr>
        <w:t>Usuwanie obudowy wykopu powinno odbywać się w sposób sukcesywny już od początku budowy rurociągu. Przy tym należy zwrócić szczególną uwagę na fakt, że podczas procesu zgęszczania podłoża powstaje trwałe połączenie ścianki wykopu z naturalnym gruntem.</w:t>
      </w:r>
    </w:p>
    <w:p w:rsidR="00E26141" w:rsidRPr="002C70A8" w:rsidRDefault="00E26141" w:rsidP="00115A19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2C70A8" w:rsidRDefault="00654AE4" w:rsidP="00654AE4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5" w:name="_Toc214872597"/>
      <w:bookmarkStart w:id="6" w:name="_Toc309645956"/>
      <w:r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19.6. 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>Istniejące kolizje</w:t>
      </w:r>
      <w:bookmarkEnd w:id="5"/>
      <w:bookmarkEnd w:id="6"/>
    </w:p>
    <w:p w:rsidR="00002C12" w:rsidRPr="002C70A8" w:rsidRDefault="00002C12" w:rsidP="00115A19">
      <w:pPr>
        <w:tabs>
          <w:tab w:val="left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bookmarkStart w:id="7" w:name="_Toc214872598"/>
      <w:r w:rsidRPr="002C70A8">
        <w:rPr>
          <w:rFonts w:ascii="Arial Narrow" w:hAnsi="Arial Narrow" w:cs="Arial"/>
          <w:sz w:val="22"/>
          <w:szCs w:val="22"/>
          <w:lang w:eastAsia="ar-SA"/>
        </w:rPr>
        <w:t>Na trasie projektowanej kanalizacji sanitarnej istnieją liczne elementy uzbrojenia.</w:t>
      </w:r>
    </w:p>
    <w:p w:rsidR="00002C12" w:rsidRPr="002C70A8" w:rsidRDefault="00002C12" w:rsidP="00654AE4">
      <w:pPr>
        <w:tabs>
          <w:tab w:val="left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>We wszystkich miejscach gdzie roboty prowadzone są w pobliżu istniejących elementów uzbrojenia terenu (kable elektryczne, telefoniczne, przewody wodociągowe) roboty należy prowadzić ręcznie i  wykonywać odkrywki kontrolne w celu ustalenia dokładnej lokalizacji istniejącego uzbrojenia terenu. Odkryte uzbrojenie podziemne zabezpieczyć poprzez podwieszenie lub wsparcie na dylach szalunkowych.</w:t>
      </w:r>
      <w:r w:rsidR="00654AE4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2C70A8">
        <w:rPr>
          <w:rFonts w:ascii="Arial Narrow" w:hAnsi="Arial Narrow" w:cs="Arial"/>
          <w:sz w:val="22"/>
          <w:szCs w:val="22"/>
          <w:lang w:eastAsia="ar-SA"/>
        </w:rPr>
        <w:t>Przy wykonawstwie przestrzegać uwag branżowych zawartych w opinii ZUD.</w:t>
      </w:r>
    </w:p>
    <w:p w:rsidR="00002C12" w:rsidRPr="00002C12" w:rsidRDefault="00002C12" w:rsidP="00115A19">
      <w:pPr>
        <w:keepNext/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002C12" w:rsidRPr="002C70A8" w:rsidRDefault="00654AE4" w:rsidP="00115A19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8" w:name="_Toc309645957"/>
      <w:r>
        <w:rPr>
          <w:rFonts w:ascii="Arial Narrow" w:hAnsi="Arial Narrow" w:cs="Arial"/>
          <w:b/>
          <w:sz w:val="22"/>
          <w:szCs w:val="22"/>
          <w:lang w:eastAsia="ar-SA"/>
        </w:rPr>
        <w:t>19.7.</w:t>
      </w:r>
      <w:r w:rsidR="00002C12" w:rsidRPr="002C70A8">
        <w:rPr>
          <w:rFonts w:ascii="Arial Narrow" w:hAnsi="Arial Narrow" w:cs="Arial"/>
          <w:b/>
          <w:sz w:val="22"/>
          <w:szCs w:val="22"/>
          <w:lang w:eastAsia="ar-SA"/>
        </w:rPr>
        <w:t xml:space="preserve">  Kable energetyczne</w:t>
      </w:r>
      <w:bookmarkEnd w:id="8"/>
      <w:r w:rsidR="00002C12" w:rsidRPr="002C70A8"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</w:p>
    <w:p w:rsidR="00002C12" w:rsidRPr="002C70A8" w:rsidRDefault="00002C12" w:rsidP="00115A19">
      <w:pPr>
        <w:tabs>
          <w:tab w:val="left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>Na terenie prowadzonych robót przebiegają kable energetyczne niskiego i wysokiego napięcia. Zachować należyte odległości oraz zabezpieczyć istniejące kable przed uszkodzeniem i osiadaniem gruntu.</w:t>
      </w:r>
      <w:bookmarkStart w:id="9" w:name="_Toc257641579"/>
      <w:bookmarkStart w:id="10" w:name="_Toc268865394"/>
      <w:bookmarkStart w:id="11" w:name="_Toc291248126"/>
      <w:bookmarkStart w:id="12" w:name="_Toc294180454"/>
      <w:bookmarkStart w:id="13" w:name="_Toc309645958"/>
      <w:r w:rsidRPr="002C70A8">
        <w:rPr>
          <w:rFonts w:ascii="Arial Narrow" w:hAnsi="Arial Narrow" w:cs="Arial"/>
          <w:bCs/>
          <w:sz w:val="22"/>
          <w:szCs w:val="22"/>
          <w:lang w:eastAsia="ar-SA"/>
        </w:rPr>
        <w:t>Na kablach energetycznych  w miejscach skrzyżowań i zbliżeń z projektowanymi przewodami kanalizacji deszczowej zabudować dwudzielne przepusty ochronne z zastosowaniem rur typu Arot po uprzednim wyłączeniu kabli spod napięci. Zabezpieczyć istniejące kable przed uszkodzeniem i osiadaniem gruntu.</w:t>
      </w:r>
      <w:bookmarkEnd w:id="9"/>
      <w:bookmarkEnd w:id="10"/>
      <w:bookmarkEnd w:id="11"/>
      <w:bookmarkEnd w:id="12"/>
      <w:bookmarkEnd w:id="13"/>
    </w:p>
    <w:p w:rsidR="00002C12" w:rsidRPr="002C70A8" w:rsidRDefault="00002C12" w:rsidP="00115A19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14" w:name="_Toc309645959"/>
    </w:p>
    <w:p w:rsidR="00002C12" w:rsidRPr="002C70A8" w:rsidRDefault="00654AE4" w:rsidP="00115A19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19.8.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  Kable telekomunikacyjne</w:t>
      </w:r>
      <w:bookmarkEnd w:id="14"/>
    </w:p>
    <w:p w:rsidR="00002C12" w:rsidRPr="002C70A8" w:rsidRDefault="00002C12" w:rsidP="00115A19">
      <w:pPr>
        <w:tabs>
          <w:tab w:val="left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>Na terenie prowadzonych robót przebiegają kable telekomunikacyjne. Zachować należyte odległości oraz zabezpieczyć istniejące przewody przed uszkodzeniem i osiadaniem gruntu.  Prace ziemne w miejscach zbliżeń i skrzyżowań  wykonać ręcznie.</w:t>
      </w:r>
    </w:p>
    <w:p w:rsidR="00002C12" w:rsidRPr="002C70A8" w:rsidRDefault="00002C12" w:rsidP="00115A19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15" w:name="_Toc309645960"/>
      <w:bookmarkEnd w:id="7"/>
    </w:p>
    <w:p w:rsidR="00002C12" w:rsidRPr="002C70A8" w:rsidRDefault="00654AE4" w:rsidP="00115A19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19.9.</w:t>
      </w:r>
      <w:r w:rsidR="00002C12" w:rsidRPr="002C70A8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  Wodociąg</w:t>
      </w:r>
      <w:bookmarkEnd w:id="15"/>
    </w:p>
    <w:p w:rsidR="00002C12" w:rsidRDefault="00002C12" w:rsidP="00115A19">
      <w:pPr>
        <w:rPr>
          <w:rFonts w:ascii="Arial Narrow" w:hAnsi="Arial Narrow" w:cs="Arial"/>
          <w:sz w:val="22"/>
          <w:szCs w:val="22"/>
          <w:lang w:eastAsia="ar-SA"/>
        </w:rPr>
      </w:pPr>
      <w:r w:rsidRPr="002C70A8">
        <w:rPr>
          <w:rFonts w:ascii="Arial Narrow" w:hAnsi="Arial Narrow" w:cs="Arial"/>
          <w:sz w:val="22"/>
          <w:szCs w:val="22"/>
          <w:lang w:eastAsia="ar-SA"/>
        </w:rPr>
        <w:t xml:space="preserve">Na terenie prowadzonych robót przebiegają przewody wodociągowe. Zachować należyte odległości i zabezpieczyć istniejące przewody przed uszkodzeniem i osiadaniem gruntu. </w:t>
      </w:r>
      <w:bookmarkStart w:id="16" w:name="_Toc214872599"/>
    </w:p>
    <w:p w:rsidR="00384411" w:rsidRDefault="00384411" w:rsidP="00115A19">
      <w:pPr>
        <w:rPr>
          <w:rFonts w:ascii="Arial Narrow" w:hAnsi="Arial Narrow" w:cs="Arial"/>
          <w:sz w:val="22"/>
          <w:szCs w:val="22"/>
          <w:lang w:eastAsia="ar-SA"/>
        </w:rPr>
      </w:pPr>
    </w:p>
    <w:p w:rsidR="00384411" w:rsidRPr="00E257AB" w:rsidRDefault="00384411" w:rsidP="00115A19">
      <w:pPr>
        <w:rPr>
          <w:rFonts w:ascii="Arial Narrow" w:hAnsi="Arial Narrow" w:cs="Arial"/>
          <w:b/>
          <w:sz w:val="22"/>
          <w:szCs w:val="22"/>
          <w:lang w:eastAsia="ar-SA"/>
        </w:rPr>
      </w:pPr>
      <w:r w:rsidRPr="00E257AB">
        <w:rPr>
          <w:rFonts w:ascii="Arial Narrow" w:hAnsi="Arial Narrow" w:cs="Arial"/>
          <w:b/>
          <w:sz w:val="22"/>
          <w:szCs w:val="22"/>
          <w:lang w:eastAsia="ar-SA"/>
        </w:rPr>
        <w:t>20.0. Przepompownia ścieków</w:t>
      </w:r>
    </w:p>
    <w:p w:rsidR="005A105A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</w:p>
    <w:p w:rsidR="00654AE4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>Zaprojektowano przepompownię o następujących parametrach:</w:t>
      </w:r>
    </w:p>
    <w:p w:rsidR="005A105A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</w:p>
    <w:p w:rsidR="005A105A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Rzędna góry przepompowni     </w:t>
      </w:r>
      <w:r w:rsidR="007675AF">
        <w:rPr>
          <w:rFonts w:ascii="Arial Narrow" w:hAnsi="Arial Narrow" w:cs="Arial"/>
          <w:sz w:val="22"/>
          <w:szCs w:val="22"/>
          <w:lang w:eastAsia="ar-SA"/>
        </w:rPr>
        <w:t xml:space="preserve">                                                         </w:t>
      </w:r>
      <w:r>
        <w:rPr>
          <w:rFonts w:ascii="Arial Narrow" w:hAnsi="Arial Narrow" w:cs="Arial"/>
          <w:sz w:val="22"/>
          <w:szCs w:val="22"/>
          <w:lang w:eastAsia="ar-SA"/>
        </w:rPr>
        <w:t>- 41,50</w:t>
      </w:r>
      <w:r w:rsidR="007675AF">
        <w:rPr>
          <w:rFonts w:ascii="Arial Narrow" w:hAnsi="Arial Narrow" w:cs="Arial"/>
          <w:sz w:val="22"/>
          <w:szCs w:val="22"/>
          <w:lang w:eastAsia="ar-SA"/>
        </w:rPr>
        <w:t xml:space="preserve">  mnpm</w:t>
      </w:r>
    </w:p>
    <w:p w:rsidR="005A105A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Rzędna dna przepompowni   </w:t>
      </w:r>
      <w:r w:rsidR="007675AF">
        <w:rPr>
          <w:rFonts w:ascii="Arial Narrow" w:hAnsi="Arial Narrow" w:cs="Arial"/>
          <w:sz w:val="22"/>
          <w:szCs w:val="22"/>
          <w:lang w:eastAsia="ar-SA"/>
        </w:rPr>
        <w:t xml:space="preserve">                                                         </w:t>
      </w:r>
      <w:r>
        <w:rPr>
          <w:rFonts w:ascii="Arial Narrow" w:hAnsi="Arial Narrow" w:cs="Arial"/>
          <w:sz w:val="22"/>
          <w:szCs w:val="22"/>
          <w:lang w:eastAsia="ar-SA"/>
        </w:rPr>
        <w:t xml:space="preserve">   - 3</w:t>
      </w:r>
      <w:r w:rsidR="008D7469">
        <w:rPr>
          <w:rFonts w:ascii="Arial Narrow" w:hAnsi="Arial Narrow" w:cs="Arial"/>
          <w:sz w:val="22"/>
          <w:szCs w:val="22"/>
          <w:lang w:eastAsia="ar-SA"/>
        </w:rPr>
        <w:t>6</w:t>
      </w:r>
      <w:r>
        <w:rPr>
          <w:rFonts w:ascii="Arial Narrow" w:hAnsi="Arial Narrow" w:cs="Arial"/>
          <w:sz w:val="22"/>
          <w:szCs w:val="22"/>
          <w:lang w:eastAsia="ar-SA"/>
        </w:rPr>
        <w:t>,</w:t>
      </w:r>
      <w:r w:rsidR="008D7469">
        <w:rPr>
          <w:rFonts w:ascii="Arial Narrow" w:hAnsi="Arial Narrow" w:cs="Arial"/>
          <w:sz w:val="22"/>
          <w:szCs w:val="22"/>
          <w:lang w:eastAsia="ar-SA"/>
        </w:rPr>
        <w:t>7</w:t>
      </w:r>
      <w:r>
        <w:rPr>
          <w:rFonts w:ascii="Arial Narrow" w:hAnsi="Arial Narrow" w:cs="Arial"/>
          <w:sz w:val="22"/>
          <w:szCs w:val="22"/>
          <w:lang w:eastAsia="ar-SA"/>
        </w:rPr>
        <w:t>5</w:t>
      </w:r>
      <w:r w:rsidR="007675AF">
        <w:rPr>
          <w:rFonts w:ascii="Arial Narrow" w:hAnsi="Arial Narrow" w:cs="Arial"/>
          <w:sz w:val="22"/>
          <w:szCs w:val="22"/>
          <w:lang w:eastAsia="ar-SA"/>
        </w:rPr>
        <w:t xml:space="preserve">  mnpm</w:t>
      </w:r>
    </w:p>
    <w:p w:rsidR="005A105A" w:rsidRDefault="005A105A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Rzędna wlotu przewodu grawitacyjnego  </w:t>
      </w:r>
      <w:r w:rsidR="007675AF">
        <w:rPr>
          <w:rFonts w:ascii="Arial Narrow" w:hAnsi="Arial Narrow" w:cs="Arial"/>
          <w:sz w:val="22"/>
          <w:szCs w:val="22"/>
          <w:lang w:eastAsia="ar-SA"/>
        </w:rPr>
        <w:t xml:space="preserve">                                         </w:t>
      </w:r>
      <w:r>
        <w:rPr>
          <w:rFonts w:ascii="Arial Narrow" w:hAnsi="Arial Narrow" w:cs="Arial"/>
          <w:sz w:val="22"/>
          <w:szCs w:val="22"/>
          <w:lang w:eastAsia="ar-SA"/>
        </w:rPr>
        <w:t>-  38,</w:t>
      </w:r>
      <w:r w:rsidR="007675AF">
        <w:rPr>
          <w:rFonts w:ascii="Arial Narrow" w:hAnsi="Arial Narrow" w:cs="Arial"/>
          <w:sz w:val="22"/>
          <w:szCs w:val="22"/>
          <w:lang w:eastAsia="ar-SA"/>
        </w:rPr>
        <w:t>25 mnpm</w:t>
      </w:r>
    </w:p>
    <w:p w:rsidR="007675AF" w:rsidRDefault="007675AF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>Rzędna wyloty przewodu tłocznego                                                   - 40,00 mnpm</w:t>
      </w:r>
    </w:p>
    <w:p w:rsidR="007675AF" w:rsidRDefault="007675AF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>Głębokość przepompowni                                                                  -  4,25m</w:t>
      </w:r>
    </w:p>
    <w:p w:rsidR="007675AF" w:rsidRDefault="007675AF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>Głębokość  retencji                                                                            -   1,00m</w:t>
      </w:r>
    </w:p>
    <w:p w:rsidR="00C46B52" w:rsidRDefault="00C46B52" w:rsidP="00C46B52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Maksymalna ilość ścieków  </w:t>
      </w:r>
      <w:r w:rsidR="008F4E98">
        <w:rPr>
          <w:rFonts w:ascii="Arial Narrow" w:hAnsi="Arial Narrow" w:cs="Arial"/>
          <w:sz w:val="22"/>
          <w:szCs w:val="22"/>
          <w:lang w:eastAsia="ar-SA"/>
        </w:rPr>
        <w:t>na godzinę                                             -  5m3</w:t>
      </w:r>
      <w:r>
        <w:rPr>
          <w:rFonts w:ascii="Arial Narrow" w:hAnsi="Arial Narrow" w:cs="Arial"/>
          <w:sz w:val="22"/>
          <w:szCs w:val="22"/>
          <w:lang w:eastAsia="ar-SA"/>
        </w:rPr>
        <w:t xml:space="preserve">   </w:t>
      </w:r>
    </w:p>
    <w:p w:rsidR="007675AF" w:rsidRDefault="008F4E98" w:rsidP="00115A19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="00C46B52">
        <w:rPr>
          <w:rFonts w:ascii="Arial Narrow" w:hAnsi="Arial Narrow" w:cs="Arial"/>
          <w:sz w:val="22"/>
          <w:szCs w:val="22"/>
          <w:lang w:eastAsia="ar-SA"/>
        </w:rPr>
        <w:t>(Przepompownia spełnia dwie funkcje, tłoczy ścieki socjalno-bytowe i pozwala na odwodnienie układu technologicznego uzdatniania wody, spuszczenie wody z niecki fontanny i opróżnienie filtrów, opróżnienie układu technologicznego zasilającego urządzenia parku wodnego</w:t>
      </w:r>
      <w:r>
        <w:rPr>
          <w:rFonts w:ascii="Arial Narrow" w:hAnsi="Arial Narrow" w:cs="Arial"/>
          <w:sz w:val="22"/>
          <w:szCs w:val="22"/>
          <w:lang w:eastAsia="ar-SA"/>
        </w:rPr>
        <w:t>, należy uwzględnić także możliwości odbiorcze kanału ściekowego sanitarnego</w:t>
      </w:r>
      <w:r w:rsidR="00C46B52">
        <w:rPr>
          <w:rFonts w:ascii="Arial Narrow" w:hAnsi="Arial Narrow" w:cs="Arial"/>
          <w:sz w:val="22"/>
          <w:szCs w:val="22"/>
          <w:lang w:eastAsia="ar-SA"/>
        </w:rPr>
        <w:t>)</w:t>
      </w:r>
      <w:r>
        <w:rPr>
          <w:rFonts w:ascii="Arial Narrow" w:hAnsi="Arial Narrow" w:cs="Arial"/>
          <w:sz w:val="22"/>
          <w:szCs w:val="22"/>
          <w:lang w:eastAsia="ar-SA"/>
        </w:rPr>
        <w:t xml:space="preserve"> Przyjęto pięć cyklów załączania się przepompowni na godzinę, co przy retencji ze średnicą dn1200 i głębokością h=1m, objętość retencji V=1m3  daje Vmax=5m3/h  </w:t>
      </w:r>
    </w:p>
    <w:p w:rsidR="008F4E98" w:rsidRDefault="008F4E98" w:rsidP="008F4E98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sz w:val="22"/>
          <w:szCs w:val="22"/>
          <w:lang w:eastAsia="ar-SA"/>
        </w:rPr>
        <w:t>Układ dwupompowy, jedna pompa rezerwowa</w:t>
      </w:r>
      <w:bookmarkStart w:id="17" w:name="_Toc309645964"/>
      <w:bookmarkStart w:id="18" w:name="_Toc214872603"/>
      <w:bookmarkEnd w:id="16"/>
      <w:r w:rsidR="00EC6BE9">
        <w:rPr>
          <w:rFonts w:ascii="Arial Narrow" w:hAnsi="Arial Narrow" w:cs="Arial"/>
          <w:sz w:val="22"/>
          <w:szCs w:val="22"/>
          <w:lang w:eastAsia="ar-SA"/>
        </w:rPr>
        <w:t>.</w:t>
      </w:r>
      <w:r w:rsidR="0049141B">
        <w:rPr>
          <w:rFonts w:ascii="Arial Narrow" w:hAnsi="Arial Narrow" w:cs="Arial"/>
          <w:sz w:val="22"/>
          <w:szCs w:val="22"/>
          <w:lang w:eastAsia="ar-SA"/>
        </w:rPr>
        <w:t xml:space="preserve"> Dla punktu pracy pompy: 5m3/h, wysokości podnoszenia – 4,25m, przy oporach liniowych   H=0,5m dobrano jako przykładową pompę IF 50 prod. LFP. Poniżej załączono charakterystyki pomp tego typu</w:t>
      </w: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noProof/>
          <w:sz w:val="22"/>
          <w:szCs w:val="22"/>
        </w:rPr>
        <w:drawing>
          <wp:inline distT="0" distB="0" distL="0" distR="0" wp14:anchorId="67204BFB" wp14:editId="5D0FCCB9">
            <wp:extent cx="6038850" cy="7505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A67" w:rsidRDefault="00CF2A67" w:rsidP="008F4E98">
      <w:pPr>
        <w:rPr>
          <w:rFonts w:ascii="Arial Narrow" w:hAnsi="Arial Narrow" w:cs="Arial"/>
          <w:sz w:val="22"/>
          <w:szCs w:val="22"/>
          <w:lang w:eastAsia="ar-SA"/>
        </w:rPr>
      </w:pPr>
    </w:p>
    <w:p w:rsidR="0049141B" w:rsidRDefault="0049141B" w:rsidP="008F4E98">
      <w:pPr>
        <w:rPr>
          <w:rFonts w:ascii="Arial Narrow" w:hAnsi="Arial Narrow" w:cs="Arial"/>
          <w:b/>
          <w:sz w:val="22"/>
          <w:szCs w:val="22"/>
          <w:lang w:eastAsia="ar-SA"/>
        </w:rPr>
      </w:pPr>
    </w:p>
    <w:p w:rsidR="0049141B" w:rsidRDefault="0049141B" w:rsidP="008F4E98">
      <w:pPr>
        <w:rPr>
          <w:rFonts w:ascii="Arial Narrow" w:hAnsi="Arial Narrow" w:cs="Arial"/>
          <w:b/>
          <w:sz w:val="22"/>
          <w:szCs w:val="22"/>
          <w:lang w:eastAsia="ar-SA"/>
        </w:rPr>
      </w:pPr>
    </w:p>
    <w:p w:rsidR="0049141B" w:rsidRDefault="0049141B" w:rsidP="008F4E98">
      <w:pPr>
        <w:rPr>
          <w:rFonts w:ascii="Arial Narrow" w:hAnsi="Arial Narrow" w:cs="Arial"/>
          <w:b/>
          <w:sz w:val="22"/>
          <w:szCs w:val="22"/>
          <w:lang w:eastAsia="ar-SA"/>
        </w:rPr>
      </w:pPr>
    </w:p>
    <w:p w:rsidR="00002C12" w:rsidRPr="008F4E98" w:rsidRDefault="004655EE" w:rsidP="008F4E98">
      <w:pPr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sz w:val="22"/>
          <w:szCs w:val="22"/>
          <w:lang w:eastAsia="ar-SA"/>
        </w:rPr>
        <w:t>21.0.</w:t>
      </w:r>
      <w:r w:rsidR="00002C12" w:rsidRPr="004655EE">
        <w:rPr>
          <w:rFonts w:ascii="Arial Narrow" w:hAnsi="Arial Narrow" w:cs="Arial"/>
          <w:b/>
          <w:sz w:val="22"/>
          <w:szCs w:val="22"/>
          <w:lang w:eastAsia="ar-SA"/>
        </w:rPr>
        <w:t>Informacja BIOZ</w:t>
      </w:r>
      <w:bookmarkEnd w:id="17"/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.1. Szczegółowy zakres zamierzenia budowlanego i kolejność ich wykonania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Roboty przygotowawcze</w:t>
      </w:r>
    </w:p>
    <w:p w:rsidR="00002C12" w:rsidRPr="004655EE" w:rsidRDefault="00002C12" w:rsidP="004655EE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Roboty pomiarowe przy liniowych robotach ziemnych – trasa dróg w terenie równinnym.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Roboty ziemne</w:t>
      </w:r>
    </w:p>
    <w:p w:rsidR="00002C12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-</w:t>
      </w:r>
      <w:r w:rsidR="00002C12" w:rsidRPr="004655EE">
        <w:rPr>
          <w:rFonts w:ascii="Arial Narrow" w:hAnsi="Arial Narrow" w:cs="Arial"/>
          <w:sz w:val="22"/>
          <w:szCs w:val="22"/>
          <w:lang w:eastAsia="ar-SA"/>
        </w:rPr>
        <w:t>Wykonanie wykopów otwartych obudowanych. Metody wykonania robót – wykopu (ręcznie lub mechanicznie) powinny być dostosowane do głębokości wykopu, danych geotechnicznych oraz posiadanego sprzętu mechanicznego</w:t>
      </w:r>
    </w:p>
    <w:p w:rsidR="004655EE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- 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 xml:space="preserve">Wykonanie dna wykopu ze spadkiem ustalonym w dokumentacji projektowej, przy czym dno wykopu </w:t>
      </w: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  </w:t>
      </w:r>
    </w:p>
    <w:p w:rsidR="00002C12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- 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>Wykonawca wykona na poziomie wyższym od rzędnej projektowanej o 0,20 m</w:t>
      </w:r>
    </w:p>
    <w:p w:rsidR="004655EE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-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 xml:space="preserve">Zdjęcie pozostawionej warstwy 0,20 m gruntu powinno być wykonane bezpośrednio przed ułożeniem </w:t>
      </w: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   </w:t>
      </w:r>
    </w:p>
    <w:p w:rsidR="00002C12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  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>przewodów rurowych. Zdjęcie tej warstwy Wykonawca wykona ręcznie lub w sposób uzgodniony z Inżynierem</w:t>
      </w:r>
    </w:p>
    <w:p w:rsidR="004655EE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-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 xml:space="preserve">W gruntach skalistych dno wykopu powinno być wykonane od  0,10 do 0,15 m głębiej od projektowanego </w:t>
      </w: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  </w:t>
      </w:r>
    </w:p>
    <w:p w:rsidR="00002C12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 xml:space="preserve">  </w:t>
      </w:r>
      <w:r w:rsidR="00002C12" w:rsidRPr="004655EE">
        <w:rPr>
          <w:rFonts w:ascii="Arial Narrow" w:hAnsi="Arial Narrow" w:cs="Arial"/>
          <w:sz w:val="22"/>
          <w:szCs w:val="22"/>
          <w:lang w:eastAsia="zh-CN"/>
        </w:rPr>
        <w:t>poziomu dna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Wykonanie deskowania ścian prowadzić w miarę jego głębienia. Wydobyty grunt z wykopu powinien być wywieziony przez Wykonawcę i wymieniony na nowy, odpowiedni 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Inwentaryzacja urządzeń  podziemnych (sieci i instalacji wodociągowej, kanalizacyjnej, elektrycznej, gazowej, centralnego ogrzewania, kabli telekomunikacyjnych) w celu ustalenia ewentualnych kolizji i zagrożeń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Prace w wykopach – wyznaczyć strefę niebezpieczną i wywiesić tablicę „UWAGA. GŁĘBOKIE WYKOPY”.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 trasie wykonywanego przyłącza ustawić tymczasowe przejścia dla pieszych z  barierami ochronnymi i je oznakować.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Przy prowadzeniu robót ziemnych w bezpośrednim sąsiedztwie instalacji podziemnych,    należy określić bezpieczne odległości (w pionie i poziomie) w jakich mogą być prowadzone roboty przy użyciu sprzętu ciężkiego. Odległości bezpiecznego używania  maszyn roboczych należy ustalić z jednostkami zarządzającymi tymi instalacjami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razie natrafienia na nie zinwentaryzowane przewody należy natychmiast przerwać  prace i zawiadomić o tym kierownictwo budowy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Podczas wykonywania wykopów niedopuszczalne jest tworzenie nawisów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Urobek z wykopów powinien być: odkładany 1m za klin odłamu gruntu jeśli ściany wykopu nie są umocnione lub odwożony bezpośrednio na składowisko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klinie odłamu gruntu nie wolno składować materiałów, dróg dojazdowych i przejść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Przy wykonywaniu wykopu sprzętem zmechanizowanym pracownicy powinni znajdować się w bezpiecznej od niego odległości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Podczas wykonywania robót wąsko przestrzennych osoby współpracujące z operatorem mogą znajdować się wyłącznie w części zabezpieczonej wykopu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Każdorazowe rozpoczęcie prac w wykopie wymaga sprawdzenia jego obudowy lub skarp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Jeżeli głębokość wykopu jest większa niż 1m należy wykonać zejścia do wykopu. Odległości między zejściami do wykopu nie powinna przekraczać 20m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Ściany wykopu należy zabezpieczyć zgodnie z opracowanym planem wykonania robót ziemnych (skarpowanie, szalunku, rozpory)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Krawędzie wykopów oznaczyć i zabezpieczyć przed osobami postronnymi zgodnie z obowiązującymi przepisami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Zabrania się w miejscu prowadzenia wykopów prowadzenia jednocześnie innych robót oraz przebywania osób postronnych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Prowadzenie robót ziemnych w pobliżu instalacji podziemnych, a także głębienie wykopów poszukiwawczych powinno odbywać się ręcznie     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czasie wykonywania wykopów w miejscach dostępnych dla osób niezatrudnionych przy tych robotach należy wokół wykopów pozostawionych w czasie zmroku i nocy ustawić balustrady zaopatrzone w światło ostrzegawcze koloru czerwonego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Jeżeli teren, na którym prowadzone są roboty ziemne, nie może być ogrodzony, wykonawca robót powinien zapewnić stały dozór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lastRenderedPageBreak/>
        <w:t>Koparka w czasie pracy powinna być ustawiona w odległości od wykopu co najmniej 0,6m poza granicą klina naturalnego odłomu gruntu. Przebywanie osób pomiędzy ścianą wykopu a koparką, nawet w czasie postoju jest zabronione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czasie wykonywania koparką wykopów wąsko przestrzennych należy wykonywać obudowę wyłącznie z zabezpieczonej części wykopu lub zastosować obudowę prefabrykowaną. Z użyciem wcześniej przewidzianych urządzeń mechanicznych</w:t>
      </w:r>
    </w:p>
    <w:p w:rsidR="00002C12" w:rsidRPr="004655EE" w:rsidRDefault="00002C12" w:rsidP="004655EE">
      <w:pPr>
        <w:numPr>
          <w:ilvl w:val="0"/>
          <w:numId w:val="11"/>
        </w:numPr>
        <w:tabs>
          <w:tab w:val="clear" w:pos="720"/>
          <w:tab w:val="num" w:pos="0"/>
        </w:tabs>
        <w:ind w:hanging="72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Ruch środków transportowych obok wykopów powinien odbywać się poza granicą klina naturalnego odłamu gruntu.</w:t>
      </w:r>
    </w:p>
    <w:p w:rsidR="00002C12" w:rsidRPr="004655EE" w:rsidRDefault="00002C12" w:rsidP="004655EE">
      <w:pPr>
        <w:ind w:left="720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4655EE" w:rsidRDefault="00002C12" w:rsidP="004655EE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Przygotowanie podłoża</w:t>
      </w:r>
    </w:p>
    <w:p w:rsidR="00002C12" w:rsidRPr="004655EE" w:rsidRDefault="00002C12" w:rsidP="004655EE">
      <w:pPr>
        <w:numPr>
          <w:ilvl w:val="0"/>
          <w:numId w:val="12"/>
        </w:numPr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W gruntach suchych piaszczystych, żwirowo-piaszczystych i piaszczysto-gliniastych podłożem jest grunt naturalny o nienaruszonej strukturze dna wykopu.</w:t>
      </w:r>
    </w:p>
    <w:p w:rsidR="00002C12" w:rsidRPr="004655EE" w:rsidRDefault="00002C12" w:rsidP="004655EE">
      <w:pPr>
        <w:ind w:left="720"/>
        <w:jc w:val="both"/>
        <w:rPr>
          <w:rFonts w:ascii="Arial Narrow" w:hAnsi="Arial Narrow" w:cs="Arial"/>
          <w:sz w:val="22"/>
          <w:szCs w:val="22"/>
          <w:lang w:eastAsia="zh-CN"/>
        </w:rPr>
      </w:pPr>
    </w:p>
    <w:p w:rsidR="00002C12" w:rsidRPr="004655EE" w:rsidRDefault="00002C12" w:rsidP="004655EE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Montaż kolektora i podłączenie przyłączy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Ułożenie kanałów PCV łączonych na wcisk za pomocą kształtek 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Zagęszczenie gruntu zgodnie z wytycznymi producenta rur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Posadowienie betonowych podstaw studni rewizyjnych z kręgów betonowych w gotowym wykopie i wykonanie studni zgodnie z Katalogu Budownictwa oznaczonego symbolem KB-4.12.1 (7, 6, 8), a ponadto w „Katalogu powtarzalnych elementów drogowych” opracowanym przez „Transprojekt” Warszawa 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Zabezpieczenie  studni izolacją bitumiczną. W środowisku silnie agresywnym (z uwagi na dużą różnorodność i bardzo duży przedział natężenia czynnika agresji) sposób zabezpieczenia rur przed korozją Wykonawca uzgodni z Inżynierem. W środowisku słabo agresywnym, niezależnie od czynnika agresji, studzienki należy zabezpieczyć przez zagruntowanie izolacją asfaltową oraz trzykrotne posmarowanie lepikiem asfaltowym stosowanym na gorąco wg PN-C-96177.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Zasypanie rur w wykopach warstwami grubości 20 cm. Materiał zasypkowy powinien być równomiernie układany i zagęszczany po obu stronach przewodu. Wskaźnik zagęszczenia powinien być zgodny z określonym w SST</w:t>
      </w:r>
    </w:p>
    <w:p w:rsidR="00002C12" w:rsidRPr="004655EE" w:rsidRDefault="00002C12" w:rsidP="004655EE">
      <w:pPr>
        <w:numPr>
          <w:ilvl w:val="0"/>
          <w:numId w:val="13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Odbiór robót zanikających i ulegających zakryciu</w:t>
      </w:r>
    </w:p>
    <w:p w:rsidR="00002C12" w:rsidRPr="004655EE" w:rsidRDefault="00002C12" w:rsidP="004655EE">
      <w:pPr>
        <w:numPr>
          <w:ilvl w:val="0"/>
          <w:numId w:val="7"/>
        </w:numPr>
        <w:ind w:left="709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roboty montażowe wykonania rur kanałowych i przykanalika,</w:t>
      </w:r>
    </w:p>
    <w:p w:rsidR="00002C12" w:rsidRPr="004655EE" w:rsidRDefault="00002C12" w:rsidP="004655EE">
      <w:pPr>
        <w:numPr>
          <w:ilvl w:val="0"/>
          <w:numId w:val="7"/>
        </w:numPr>
        <w:ind w:left="709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wykonane studzienki ściekowe i kanalizacyjne,</w:t>
      </w:r>
    </w:p>
    <w:p w:rsidR="00002C12" w:rsidRPr="004655EE" w:rsidRDefault="00002C12" w:rsidP="004655EE">
      <w:pPr>
        <w:numPr>
          <w:ilvl w:val="0"/>
          <w:numId w:val="7"/>
        </w:numPr>
        <w:ind w:left="709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wykonane komory,</w:t>
      </w:r>
    </w:p>
    <w:p w:rsidR="00002C12" w:rsidRPr="004655EE" w:rsidRDefault="00002C12" w:rsidP="004655EE">
      <w:pPr>
        <w:numPr>
          <w:ilvl w:val="0"/>
          <w:numId w:val="7"/>
        </w:numPr>
        <w:ind w:left="709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wykonana izolacja,</w:t>
      </w:r>
    </w:p>
    <w:p w:rsidR="00002C12" w:rsidRPr="004655EE" w:rsidRDefault="00002C12" w:rsidP="004655EE">
      <w:pPr>
        <w:numPr>
          <w:ilvl w:val="0"/>
          <w:numId w:val="7"/>
        </w:numPr>
        <w:ind w:left="709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4655EE">
        <w:rPr>
          <w:rFonts w:ascii="Arial Narrow" w:hAnsi="Arial Narrow" w:cs="Arial"/>
          <w:sz w:val="22"/>
          <w:szCs w:val="22"/>
          <w:lang w:eastAsia="zh-CN"/>
        </w:rPr>
        <w:t>zasypany  zagęszczony wykop.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Odbiór robót zanikających powinien być dokonany w czasie umożliwiającym wykonanie korekt i poprawek, bez hamowania ogólnego postępu robót. Długość odcinka robót ziemnych poddana odbiorowi nie powinna być mniejsza od 50 m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Inwentaryzacja powykonawcza</w:t>
      </w:r>
    </w:p>
    <w:p w:rsidR="00002C12" w:rsidRPr="004655EE" w:rsidRDefault="00002C12" w:rsidP="004655EE">
      <w:pPr>
        <w:numPr>
          <w:ilvl w:val="0"/>
          <w:numId w:val="14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Pomiar powykonawczy zrealizowanego obiektu drogowego</w:t>
      </w:r>
    </w:p>
    <w:p w:rsidR="00002C12" w:rsidRPr="004655EE" w:rsidRDefault="00002C12" w:rsidP="004655EE">
      <w:pPr>
        <w:tabs>
          <w:tab w:val="left" w:pos="360"/>
        </w:tabs>
        <w:ind w:right="-468"/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</w:p>
    <w:p w:rsidR="00002C12" w:rsidRPr="004655EE" w:rsidRDefault="004655EE" w:rsidP="004655EE">
      <w:pPr>
        <w:tabs>
          <w:tab w:val="left" w:pos="360"/>
        </w:tabs>
        <w:ind w:right="-468"/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.2. Wykaz rodzajów robót, których specyfikę należy uwzględnić w planie BiOZ</w:t>
      </w:r>
    </w:p>
    <w:p w:rsidR="00002C12" w:rsidRPr="004655EE" w:rsidRDefault="00002C12" w:rsidP="004655EE">
      <w:pPr>
        <w:ind w:left="360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Roboty wykonywane w obrębie jezdni, po których odbywa się ruch drogowy.</w:t>
      </w:r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.3. Rodzaje i skala zagrożeń oraz miejsce i czas ich występowania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Potkniecie, poślizgnięcie się i upadek na tym samym poziomie – nierówności terenu, namoknięte grunty – występują na całej budowie przez cały okres wykonywania robót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Uderzenie i przygniecenie przez przemieszczane przedmioty – występuje na terenie placu budowy i zaplecza w czasie ręcznego i mechanicznego przemieszczania przedmioty przez cały czas trwania budowy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Uderzenie i przygniecenie przez przemieszczane materiały  - występuje na terenie placu budowy i zaplecza w czasie ręcznego i mechanicznego przemieszczania materiały przez cały czas trwania budowy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Najechanie przez środki transportu – występują podczas transportowania wszelkiego rodzaju materiałów, narzędzi i sprzętu jak również przy istniejącym ruchu drogowym – występują w czasie całego okresu realizacji kontraktu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lastRenderedPageBreak/>
        <w:t>Najechanie przez maszyny – występuje w czasie wykonywania wszystkich warstw konstrukcyjnych, wykonywania robót ziemnych  z użyciem ładowarek równiarek walców itp. – występują w czasie całego okresu realizacji kontraktu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Pochwycenie przez maszyny i urządzenia – występuje w czasie prac, przy których wzywane są piły tarczowe i  łańcuchowe, szlifierki itp. – występują w czasie całego okresu realizacji kontraktu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Uderzenia o nieruchome przedmioty – występuje na całym placu budowy i zapleczu placu budowy przez cały okres prowadzenia robót.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Obrażenia przez kontakt z przedmiotami ostrymi oraz szorstkimi – teren placu budowy  i zaplecze placu budowy oraz miejsca składowania materiałów, podczas prowadzenia robót rozbiórkowych  - przez cały okres budowy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Obrażenia przez kontakt z przedmiotami będącymi w ruchu – elektronarzędzia oraz  urządzenia znajdujące się na budowie, przez cały okres realizacji budowy.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Porażenia prądem elektrycznym – występują w czasie całego okresu realizacji kontraktu w czasie posługiwania się elektronarzędziami oraz w czasie obsługi maszyn i urządzeń napędzanych energią elektryczną </w:t>
      </w:r>
    </w:p>
    <w:p w:rsidR="00002C12" w:rsidRPr="004655EE" w:rsidRDefault="00002C12" w:rsidP="004655EE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Obrażenia doznane w skutek rozerwania się tarczy – podczas wykonywania wszelkich robót z użyciem tarcz do ciecia i szlifowania  - występują w czasie całego okresu realizacji kontraktu</w:t>
      </w:r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.4. Sposób wydzielenia i oznakowania miejsc przewidywanych zagrożeń.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Wydzielanie i oznakowane będą następujące miejsca niebezpieczne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strefy niebezpieczne wynikające z pracy maszyn. Wyznaczony pracownik powinien obserwować pracę koparki lub ładowarki i zapobiegać wejściu do strefy pracowników i osób postronnych 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Pracujące maszyny i urządzenia</w:t>
      </w:r>
    </w:p>
    <w:p w:rsidR="00002C12" w:rsidRPr="004655EE" w:rsidRDefault="00002C12" w:rsidP="004655EE">
      <w:pPr>
        <w:tabs>
          <w:tab w:val="left" w:pos="851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Samochody samowyładowcze i skrzyniowe oraz inny ciężki sprzęt używany na budowie – powinien być wyposażony w automatyczne podawanie sygnałów dźwiękowych w czasie wykonywania manewru cofania. W przypadku braku możliwości automatycznego podawania sygnałów, kierowca lub operator zobowiązany będzie do ręcznego podawania sygnałów. Ponadto w/w sprzęt wyposażony powinien być w koguty błyskowe.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Wydzielenia i oznakowania miejsc prowadzenia robót budowlanych</w:t>
      </w:r>
    </w:p>
    <w:p w:rsidR="00002C12" w:rsidRPr="004655EE" w:rsidRDefault="00002C12" w:rsidP="004655EE">
      <w:pPr>
        <w:tabs>
          <w:tab w:val="left" w:pos="993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oznakowanie i wydzielenie miejsc robót wykonywanych w obrębie jezdni po których odbywa się ruch drogowy wykonać zgodnie z zatwierdzonym Projektem Organizacji Ruchu.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Sposób zabezpieczenia budowy przed dostępem osób nieupoważnionych</w:t>
      </w:r>
    </w:p>
    <w:p w:rsidR="00002C12" w:rsidRPr="004655EE" w:rsidRDefault="00002C12" w:rsidP="004655EE">
      <w:pPr>
        <w:tabs>
          <w:tab w:val="num" w:pos="851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Zaplecza placu budowy oraz miejsca postojowe maszyn i pojazdów powinny być dozorowane, a dozorujący będą do niedopuszczania na dozorowany teren osób postronnych.</w:t>
      </w:r>
    </w:p>
    <w:p w:rsidR="00002C12" w:rsidRPr="004655EE" w:rsidRDefault="00002C12" w:rsidP="004655EE">
      <w:pPr>
        <w:tabs>
          <w:tab w:val="left" w:pos="851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Nadzór techniczny oraz brygadziści zobowiązani będą do zwracania uwagi na zbliżające się do miejsca wykonania robót osoby postronne i informowanie ich o zakazie występowania </w:t>
      </w:r>
    </w:p>
    <w:p w:rsidR="00002C12" w:rsidRPr="004655EE" w:rsidRDefault="00002C12" w:rsidP="004655EE">
      <w:pPr>
        <w:tabs>
          <w:tab w:val="left" w:pos="851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bezpośredni do strefy robót – wszystkie osoby realizujące roboty budowlane będą wyposażone w identyfikujące ich odzież roboczą i ochronna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Sposób zabezpieczenia parku maszynowego podczas przerw w pracy i w nocy przed przypadkowym uruchomieniem przez osoby nieupoważnione</w:t>
      </w:r>
    </w:p>
    <w:p w:rsidR="00002C12" w:rsidRPr="004655EE" w:rsidRDefault="00002C12" w:rsidP="004655EE">
      <w:pPr>
        <w:tabs>
          <w:tab w:val="left" w:pos="993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Operatorzy i kierowcy maja zakaz opuszczania kabiny w czasie pracy  silnika</w:t>
      </w:r>
    </w:p>
    <w:p w:rsidR="00002C12" w:rsidRPr="004655EE" w:rsidRDefault="00002C12" w:rsidP="004655EE">
      <w:pPr>
        <w:tabs>
          <w:tab w:val="left" w:pos="567"/>
          <w:tab w:val="left" w:pos="993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przypadku konieczności opuszczenia kabiny, kierowca lub operator, zobowiązany jest do wyłączenia silnika, wyjęcia klucza ze stacyjki, pozostawienia drążka zmiany biegu w pozycji biegu wstecznego lub pierwszego, zamknięcia kabiny oraz podłożenia klinów pod koła, w przypadku pozostawienia maszyny lub pojazdu na dużym spadku.</w:t>
      </w:r>
    </w:p>
    <w:p w:rsidR="00002C12" w:rsidRPr="004655EE" w:rsidRDefault="00002C12" w:rsidP="004655EE">
      <w:pPr>
        <w:tabs>
          <w:tab w:val="num" w:pos="567"/>
          <w:tab w:val="left" w:pos="993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 zakończeniu pracy maszyny i pojazdy parkować w wyznaczonym miejscu na zapleczach placu budowy lub na placach budowy. Kabiny maszyn i pojazdów zamknąć na zamki lub kłódki, a teren parkowania dozorować.</w:t>
      </w:r>
    </w:p>
    <w:p w:rsidR="00002C12" w:rsidRPr="004655EE" w:rsidRDefault="00002C12" w:rsidP="004655EE">
      <w:pPr>
        <w:tabs>
          <w:tab w:val="left" w:pos="851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teren parkowania maszyn i pojazdów powinien być oświetlony w godzinach nocnych światłem elektrycznym.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Sposób zabezpieczenia urządzeń elektrycznych</w:t>
      </w:r>
    </w:p>
    <w:p w:rsidR="00002C12" w:rsidRPr="004655EE" w:rsidRDefault="00002C12" w:rsidP="004655EE">
      <w:pPr>
        <w:tabs>
          <w:tab w:val="num" w:pos="426"/>
          <w:tab w:val="left" w:pos="1134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Instalacja elektryczna na zapleczach placów budowy i placach budów, powinna być zabezpieczona wyłącznikami różnicowo – prądowymi</w:t>
      </w:r>
    </w:p>
    <w:p w:rsidR="00002C12" w:rsidRPr="004655EE" w:rsidRDefault="00002C12" w:rsidP="004655EE">
      <w:pPr>
        <w:tabs>
          <w:tab w:val="left" w:pos="1134"/>
          <w:tab w:val="num" w:pos="1418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Wszystkie elementy urządzeń elektrycznych znajdujące się pod napięciem zabezpieczyć osłonami.</w:t>
      </w:r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.5. Instruktaż pracowników.</w:t>
      </w:r>
    </w:p>
    <w:p w:rsidR="00002C12" w:rsidRPr="004655EE" w:rsidRDefault="004655EE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.5.1. Szkolenie wstępne stanowiskowe</w:t>
      </w:r>
      <w:r w:rsidR="00002C12" w:rsidRPr="004655EE">
        <w:rPr>
          <w:rFonts w:ascii="Arial Narrow" w:hAnsi="Arial Narrow" w:cs="Arial"/>
          <w:sz w:val="22"/>
          <w:szCs w:val="22"/>
          <w:lang w:eastAsia="ar-SA"/>
        </w:rPr>
        <w:t xml:space="preserve"> 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instruktaż stanowiskowy – prowadzi bezpośredni przełożony pracownika lub osoba przez niego upoważniona przed podjęciem pracy każdego nowo zatrudnionego na danym stanowisku lub zmieniającego rodzaj wykonywanej pracy. W ramach instruktażu szkolony jest także zapoznawany z ryzykiem zawodowym dla danego </w:t>
      </w:r>
      <w:r w:rsidRPr="004655EE">
        <w:rPr>
          <w:rFonts w:ascii="Arial Narrow" w:hAnsi="Arial Narrow" w:cs="Arial"/>
          <w:sz w:val="22"/>
          <w:szCs w:val="22"/>
          <w:lang w:eastAsia="ar-SA"/>
        </w:rPr>
        <w:lastRenderedPageBreak/>
        <w:t>stanowiska pracy. Pracownik zatrudniony na kilku stanowiska pracy przechodzi instruktaż stanowiskowy obowiązujący na każdym z tych stanowisk. Czynności te są potwierdzane zaświadczeniami przechowywanymi w aktach osobowych pracownika.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Uwzględnienie w trakcie szkolenia wstępnego zasad obowiązujących przy realizacji robót szczególnie niebezpiecznych i mających wpływ na środowisko wszelkie prace z udziałem maszyn, z których w czasie awarii może wystąpić wyciek oleju lub innej niebezpiecznej dla środowiska substancji.</w:t>
      </w:r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.5.2. Określenie zasad postępowania w przypadku wystąpienia zagrożenia dla ludzi i środowiska (awarie, katastrofy)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Postępowanie na wypadek wycieku oleju wskutek awarii maszyny.</w:t>
      </w:r>
    </w:p>
    <w:p w:rsidR="00002C12" w:rsidRPr="004655EE" w:rsidRDefault="00002C12" w:rsidP="004655EE">
      <w:pPr>
        <w:tabs>
          <w:tab w:val="num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Każdy pracownik w przypadku zauważenia wycieku oleju z urządzeń technicznych używanych do transportu materiałów oraz do wykonywania robót budowlanych zobowiązany jest do:</w:t>
      </w:r>
    </w:p>
    <w:p w:rsidR="00002C12" w:rsidRPr="004655EE" w:rsidRDefault="00002C12" w:rsidP="004655EE">
      <w:pPr>
        <w:numPr>
          <w:ilvl w:val="0"/>
          <w:numId w:val="15"/>
        </w:numPr>
        <w:tabs>
          <w:tab w:val="clear" w:pos="1440"/>
          <w:tab w:val="num" w:pos="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Optycznego ustalenia rozmiaru wycieku, ustalenia potencjalnych zagrożeń dla środowiska</w:t>
      </w:r>
    </w:p>
    <w:p w:rsidR="00002C12" w:rsidRPr="004655EE" w:rsidRDefault="00002C12" w:rsidP="004655EE">
      <w:pPr>
        <w:numPr>
          <w:ilvl w:val="0"/>
          <w:numId w:val="15"/>
        </w:numPr>
        <w:tabs>
          <w:tab w:val="clear" w:pos="1440"/>
          <w:tab w:val="num" w:pos="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Zgłoszenie awarii bezpośredniemu przełożonemu i kierownikowi budowy.</w:t>
      </w:r>
    </w:p>
    <w:p w:rsidR="00002C12" w:rsidRPr="004655EE" w:rsidRDefault="00002C12" w:rsidP="004655EE">
      <w:pPr>
        <w:tabs>
          <w:tab w:val="num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Jeżeli wyciek oleju nie stwarza zagrożenia należ to miejsce gdzie nastąpił wyciek posypać ABSORBENTEM – środkiem chemicznym znajdującym się na trenie zaplecza budowy. W wyjątkowych sytuacjach, gdy absorbent nie jest dostępny można go zastąpić inną substancją absorbującą np. piaskiem lub trocinami.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 wykonani tej czynności należy przystąpić do usuniecie przyczyn wycieku Jeżeli pracownik nie jest w stanie sam usunąć tej przyczyny, jest zobowiązany powiadomić telefonicznie o tym zdarzeniu Kierownika Budowy, a w przypadku nieobecności jego zastępców.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celu powiadomienia należy skorzystać z każdego dostępnego źródła powiadamianie w tym również prywatnego telefonu komórkowego. Osoby powiadomione o zdarzeniu wysyłają na miejsce awarii zespół mechaników w celu usunięcia przyczyn wycieku.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Materiał absorbujący wymieszany z olejem należy zebrać do foliowego worka, a następnie dostarczyć na teren bazy do magazynu tymczasowego składowania i odpadów niebezpiecznych.</w:t>
      </w:r>
    </w:p>
    <w:p w:rsidR="00002C12" w:rsidRPr="004655EE" w:rsidRDefault="00002C12" w:rsidP="004655EE">
      <w:p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Pracownik zobowiązany jest powiadomić Kierownika Budowy o usunięciu awarii.</w:t>
      </w:r>
    </w:p>
    <w:p w:rsidR="00002C12" w:rsidRPr="004655EE" w:rsidRDefault="00002C12" w:rsidP="004655EE">
      <w:pPr>
        <w:tabs>
          <w:tab w:val="num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Jeżeli rozmiar wycieku spowodował skażenie cieków wodnych, gruntu, przedostał się do kanalizacji lub istnieje realne prawdopodobieństwo zaistnienia takiej możliwości,  pracownik zobowiązany jest bezzwłocznie powiadomić najbliższą jednostkę państwowej Straży pożarnej – tel. 998 z podaniem miejsca zdarzenia, rodzajem substancji i przypuszczalna ilością wycieku.</w:t>
      </w:r>
    </w:p>
    <w:p w:rsidR="00002C12" w:rsidRPr="004655EE" w:rsidRDefault="00002C12" w:rsidP="004655EE">
      <w:pPr>
        <w:tabs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Postępowanie na wypadek zaistnienia katastrofy budowlanej</w:t>
      </w:r>
    </w:p>
    <w:p w:rsidR="00002C12" w:rsidRPr="004655EE" w:rsidRDefault="00002C12" w:rsidP="004655EE">
      <w:pPr>
        <w:tabs>
          <w:tab w:val="num" w:pos="0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Katastrofa budowlana</w:t>
      </w: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 jest niezamierzone, gwałtowne zniszczenie obiektu budowlanego lub jego części, a także konstrukcyjnych elementów rusztowań, elementów urządzeń formujących, ścianek szczelnych i obudowy wykopów.</w:t>
      </w:r>
    </w:p>
    <w:p w:rsidR="00002C12" w:rsidRPr="004655EE" w:rsidRDefault="00002C12" w:rsidP="004655EE">
      <w:pPr>
        <w:tabs>
          <w:tab w:val="num" w:pos="426"/>
        </w:tabs>
        <w:ind w:left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razie zaistnienia katastrofy budowlanej każdy pracownik jest zobowiązany:</w:t>
      </w:r>
    </w:p>
    <w:p w:rsidR="00002C12" w:rsidRPr="004655EE" w:rsidRDefault="00002C12" w:rsidP="004655EE">
      <w:pPr>
        <w:numPr>
          <w:ilvl w:val="0"/>
          <w:numId w:val="16"/>
        </w:numPr>
        <w:tabs>
          <w:tab w:val="num" w:pos="993"/>
        </w:tabs>
        <w:ind w:left="993" w:hanging="28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Udzielić pomocy poszkodowanym</w:t>
      </w:r>
    </w:p>
    <w:p w:rsidR="00002C12" w:rsidRPr="004655EE" w:rsidRDefault="00002C12" w:rsidP="004655EE">
      <w:pPr>
        <w:numPr>
          <w:ilvl w:val="0"/>
          <w:numId w:val="16"/>
        </w:numPr>
        <w:tabs>
          <w:tab w:val="num" w:pos="993"/>
        </w:tabs>
        <w:ind w:left="993" w:hanging="28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Powiadomić osobiście lub z każdego  dostępnego źródła powiadomienia w tym również z prywatnego telefonu komórkowego, kierownika budowy a w przypadku nieobecności jego zastępcę.</w:t>
      </w:r>
    </w:p>
    <w:p w:rsidR="00002C12" w:rsidRPr="004655EE" w:rsidRDefault="00002C12" w:rsidP="004655EE">
      <w:pPr>
        <w:tabs>
          <w:tab w:val="num" w:pos="426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Kierownik Budowy jest zobowiązany :</w:t>
      </w:r>
    </w:p>
    <w:p w:rsidR="00002C12" w:rsidRPr="004655EE" w:rsidRDefault="00002C12" w:rsidP="004655EE">
      <w:pPr>
        <w:numPr>
          <w:ilvl w:val="0"/>
          <w:numId w:val="17"/>
        </w:numPr>
        <w:tabs>
          <w:tab w:val="num" w:pos="720"/>
          <w:tab w:val="num" w:pos="993"/>
        </w:tabs>
        <w:ind w:left="993" w:hanging="28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Przeciwdziałać rozszerzaniu się skutków katastrofy</w:t>
      </w:r>
    </w:p>
    <w:p w:rsidR="00002C12" w:rsidRPr="004655EE" w:rsidRDefault="00002C12" w:rsidP="004655EE">
      <w:pPr>
        <w:numPr>
          <w:ilvl w:val="0"/>
          <w:numId w:val="17"/>
        </w:numPr>
        <w:tabs>
          <w:tab w:val="num" w:pos="720"/>
          <w:tab w:val="num" w:pos="993"/>
        </w:tabs>
        <w:ind w:left="993" w:hanging="28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Zabezpieczyć miejsce katastrofy przed zmianami uniemożliwiającymi prowadzenia postępowania wyjaśniającego (nie stosuje się do czynności mających na celu ratowania życia lub zabezpieczenie przed rozszerzeniem się skutków Katastrofy)</w:t>
      </w:r>
    </w:p>
    <w:p w:rsidR="00002C12" w:rsidRPr="004655EE" w:rsidRDefault="00002C12" w:rsidP="004655EE">
      <w:pPr>
        <w:numPr>
          <w:ilvl w:val="0"/>
          <w:numId w:val="17"/>
        </w:numPr>
        <w:tabs>
          <w:tab w:val="num" w:pos="720"/>
          <w:tab w:val="num" w:pos="993"/>
        </w:tabs>
        <w:ind w:left="993" w:hanging="28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Niezwłocznie zawiadomić o katastrofie:</w:t>
      </w:r>
    </w:p>
    <w:p w:rsidR="00002C12" w:rsidRPr="004655EE" w:rsidRDefault="00002C12" w:rsidP="004655EE">
      <w:pPr>
        <w:numPr>
          <w:ilvl w:val="1"/>
          <w:numId w:val="5"/>
        </w:numPr>
        <w:tabs>
          <w:tab w:val="num" w:pos="426"/>
          <w:tab w:val="num" w:pos="567"/>
          <w:tab w:val="num" w:pos="1260"/>
        </w:tabs>
        <w:ind w:left="113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Dyrekcję </w:t>
      </w:r>
    </w:p>
    <w:p w:rsidR="00002C12" w:rsidRPr="004655EE" w:rsidRDefault="00002C12" w:rsidP="004655EE">
      <w:pPr>
        <w:numPr>
          <w:ilvl w:val="1"/>
          <w:numId w:val="5"/>
        </w:numPr>
        <w:tabs>
          <w:tab w:val="num" w:pos="426"/>
          <w:tab w:val="num" w:pos="567"/>
          <w:tab w:val="num" w:pos="1260"/>
        </w:tabs>
        <w:ind w:left="113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Właściwy organ (Powiatowego Inspektoratu Nadzoru Budowlanego)</w:t>
      </w:r>
    </w:p>
    <w:p w:rsidR="00002C12" w:rsidRPr="004655EE" w:rsidRDefault="00002C12" w:rsidP="004655EE">
      <w:pPr>
        <w:numPr>
          <w:ilvl w:val="1"/>
          <w:numId w:val="5"/>
        </w:numPr>
        <w:tabs>
          <w:tab w:val="num" w:pos="426"/>
          <w:tab w:val="num" w:pos="567"/>
          <w:tab w:val="num" w:pos="1260"/>
        </w:tabs>
        <w:ind w:left="113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Właściwego miejscowego Prokuratora</w:t>
      </w:r>
    </w:p>
    <w:p w:rsidR="00002C12" w:rsidRPr="004655EE" w:rsidRDefault="00002C12" w:rsidP="004655EE">
      <w:pPr>
        <w:numPr>
          <w:ilvl w:val="1"/>
          <w:numId w:val="5"/>
        </w:numPr>
        <w:tabs>
          <w:tab w:val="num" w:pos="426"/>
          <w:tab w:val="num" w:pos="567"/>
          <w:tab w:val="num" w:pos="1260"/>
        </w:tabs>
        <w:ind w:left="1134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Inwestor, Inspektora Nadzoru Inwestorskiego, Projektanta obiektu budowlanego.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Określenie konieczności  oraz zasad stosowania przez pracowników środków ochrony indywi</w:t>
      </w:r>
      <w:r w:rsidRPr="004655EE">
        <w:rPr>
          <w:rFonts w:ascii="Arial Narrow" w:hAnsi="Arial Narrow" w:cs="Arial"/>
          <w:sz w:val="22"/>
          <w:szCs w:val="22"/>
          <w:lang w:eastAsia="ar-SA"/>
        </w:rPr>
        <w:t>dualnej, zabezpieczających przed skutkami zagrożeń,</w:t>
      </w:r>
    </w:p>
    <w:p w:rsidR="00002C12" w:rsidRPr="004655EE" w:rsidRDefault="00002C12" w:rsidP="004655EE">
      <w:pPr>
        <w:numPr>
          <w:ilvl w:val="0"/>
          <w:numId w:val="6"/>
        </w:numPr>
        <w:tabs>
          <w:tab w:val="num" w:pos="426"/>
          <w:tab w:val="num" w:pos="993"/>
        </w:tabs>
        <w:ind w:left="426" w:firstLine="283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Kamizelki ostrzegawcze  - należy używać przez cały czas pracy na budowie, celem lepszej widoczności pracownika przez operatorów obsługujących wszelkiego rodzaju maszyn sprzętu.</w:t>
      </w:r>
    </w:p>
    <w:p w:rsidR="00002C12" w:rsidRPr="004655EE" w:rsidRDefault="00002C12" w:rsidP="004655EE">
      <w:pPr>
        <w:numPr>
          <w:ilvl w:val="0"/>
          <w:numId w:val="6"/>
        </w:numPr>
        <w:tabs>
          <w:tab w:val="num" w:pos="426"/>
          <w:tab w:val="num" w:pos="993"/>
        </w:tabs>
        <w:ind w:left="426" w:firstLine="283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Konieczność używania innych ochron osobistych będą określali kierownicy bezpośrednio na budowie przed przystąpieniem do wykonania robót, przy których stwierdzono konieczność ich użycia</w:t>
      </w:r>
    </w:p>
    <w:p w:rsidR="00002C12" w:rsidRPr="004655EE" w:rsidRDefault="00002C12" w:rsidP="004655EE">
      <w:pPr>
        <w:numPr>
          <w:ilvl w:val="0"/>
          <w:numId w:val="6"/>
        </w:numPr>
        <w:tabs>
          <w:tab w:val="num" w:pos="426"/>
          <w:tab w:val="num" w:pos="993"/>
        </w:tabs>
        <w:ind w:left="426" w:firstLine="283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lastRenderedPageBreak/>
        <w:t>Środki ochrony osobistej powinny zabezpieczać pracowników przed urazami mechanicznymi spowodowanymi odpryskami rozbieralnych części nawierzchni i oparzeniami przy stosowaniu gorących mas bitumicznych</w:t>
      </w:r>
    </w:p>
    <w:p w:rsidR="00002C12" w:rsidRPr="004655EE" w:rsidRDefault="00002C12" w:rsidP="004655EE">
      <w:pPr>
        <w:tabs>
          <w:tab w:val="left" w:pos="426"/>
        </w:tabs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Określenie zasad bezpośredniego nadzoru nad pracami szczególnie niebezpiecznymi.</w:t>
      </w:r>
    </w:p>
    <w:p w:rsidR="00002C12" w:rsidRPr="004655EE" w:rsidRDefault="00002C12" w:rsidP="004655EE">
      <w:pPr>
        <w:tabs>
          <w:tab w:val="num" w:pos="0"/>
        </w:tabs>
        <w:ind w:firstLine="426"/>
        <w:jc w:val="both"/>
        <w:rPr>
          <w:rFonts w:ascii="Arial Narrow" w:hAnsi="Arial Narrow" w:cs="Arial"/>
          <w:iCs/>
          <w:sz w:val="22"/>
          <w:szCs w:val="22"/>
          <w:lang w:eastAsia="ar-SA"/>
        </w:rPr>
      </w:pPr>
      <w:r w:rsidRPr="004655EE">
        <w:rPr>
          <w:rFonts w:ascii="Arial Narrow" w:hAnsi="Arial Narrow" w:cs="Arial"/>
          <w:iCs/>
          <w:sz w:val="22"/>
          <w:szCs w:val="22"/>
          <w:lang w:eastAsia="ar-SA"/>
        </w:rPr>
        <w:t>Obowiązek organizowania, przygotowania i kierowania pracami w sposób bezpieczny, zabezpieczający przed wypadkami, zgodnie z obowiązującymi przepisami. Bezpieczeństwa i higieny pracy spoczywa na kierowniku budowy, kierowniku robót lub majstrze. Aktualnie nadzorujący robotami na czas swojej nieobecności powinien wyznaczyć zastępcę.</w:t>
      </w:r>
    </w:p>
    <w:p w:rsidR="00002C12" w:rsidRPr="004655EE" w:rsidRDefault="00002C12" w:rsidP="004655EE">
      <w:pPr>
        <w:tabs>
          <w:tab w:val="num" w:pos="0"/>
        </w:tabs>
        <w:ind w:firstLine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Każdemu pracownikowi nadzoru technicznego powinny być znane adresy i numery telefonów najbliższego punktu lekarskiego, najbliższej straży pożarnej i posterunku Policji</w:t>
      </w:r>
    </w:p>
    <w:p w:rsidR="00002C12" w:rsidRPr="004655EE" w:rsidRDefault="00002C12" w:rsidP="004655EE">
      <w:pPr>
        <w:tabs>
          <w:tab w:val="num" w:pos="0"/>
        </w:tabs>
        <w:ind w:firstLine="426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Kierownik Robót odpowiedzialny za dane wyznaczy brygadzistę prowadzącego roboty do przestrzegania wszelkich zasad bezpiecznego wykonania tych prac.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</w:p>
    <w:p w:rsidR="00002C12" w:rsidRPr="004655EE" w:rsidRDefault="004655EE" w:rsidP="004655EE">
      <w:pPr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 xml:space="preserve">.5.3.  Instruktaż bezpieczeństwa pożarowego 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Instrukcja alarmowa w przypadku powstania pożaru.</w:t>
      </w:r>
    </w:p>
    <w:p w:rsidR="00002C12" w:rsidRPr="004655EE" w:rsidRDefault="00002C12" w:rsidP="004655EE">
      <w:pPr>
        <w:numPr>
          <w:ilvl w:val="0"/>
          <w:numId w:val="18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Każdy pracownik który pierwszy zauważy pożar obowiązany jest natychmiast powiadomić o nim współpracowników oraz inne osoby, które w tej chwili znajdują się w strefie zagrożenia</w:t>
      </w:r>
    </w:p>
    <w:p w:rsidR="00002C12" w:rsidRPr="004655EE" w:rsidRDefault="00002C12" w:rsidP="004655EE">
      <w:pPr>
        <w:numPr>
          <w:ilvl w:val="0"/>
          <w:numId w:val="18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Należy zawiadomić z każdego dowolnego źródła, w tym również z prywatnego telefonu komórkowego Straż pożarna podając:</w:t>
      </w:r>
    </w:p>
    <w:p w:rsidR="00002C12" w:rsidRPr="004655EE" w:rsidRDefault="00002C12" w:rsidP="004655EE">
      <w:pPr>
        <w:numPr>
          <w:ilvl w:val="1"/>
          <w:numId w:val="19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gdzie się pali (adres, nazwę obiektu)</w:t>
      </w:r>
    </w:p>
    <w:p w:rsidR="00002C12" w:rsidRPr="004655EE" w:rsidRDefault="00002C12" w:rsidP="004655EE">
      <w:pPr>
        <w:numPr>
          <w:ilvl w:val="1"/>
          <w:numId w:val="19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Co się pali</w:t>
      </w:r>
    </w:p>
    <w:p w:rsidR="00002C12" w:rsidRPr="004655EE" w:rsidRDefault="00002C12" w:rsidP="004655EE">
      <w:pPr>
        <w:numPr>
          <w:ilvl w:val="1"/>
          <w:numId w:val="19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 xml:space="preserve">Czy jest zagrożenie ludzkie życie </w:t>
      </w:r>
    </w:p>
    <w:p w:rsidR="00002C12" w:rsidRPr="004655EE" w:rsidRDefault="00002C12" w:rsidP="004655EE">
      <w:pPr>
        <w:numPr>
          <w:ilvl w:val="1"/>
          <w:numId w:val="19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Numer telefonu z którego się dzwoni oraz swoje nazwiska (po odłożeniu słuchawki należy chwilę odczekać, by umożliwić ewentualne sprawdzenie wiarygodności  zgłoszenia)</w:t>
      </w:r>
    </w:p>
    <w:p w:rsidR="00002C12" w:rsidRPr="004655EE" w:rsidRDefault="00002C12" w:rsidP="004655EE">
      <w:pPr>
        <w:numPr>
          <w:ilvl w:val="0"/>
          <w:numId w:val="20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Należy zawiadomić z każdego dowolnego źródła, w tym również z prywatnego telefonu komórkowego, kierownika</w:t>
      </w:r>
    </w:p>
    <w:p w:rsidR="00002C12" w:rsidRPr="004655EE" w:rsidRDefault="00002C12" w:rsidP="004655EE">
      <w:pPr>
        <w:numPr>
          <w:ilvl w:val="0"/>
          <w:numId w:val="20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Należy udzielić pomocy osobom poszkodowanym</w:t>
      </w:r>
    </w:p>
    <w:p w:rsidR="00002C12" w:rsidRPr="004655EE" w:rsidRDefault="00002C12" w:rsidP="004655EE">
      <w:pPr>
        <w:numPr>
          <w:ilvl w:val="0"/>
          <w:numId w:val="20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Należy przystąpić do gaszenia pożaru podręcznym sprzętem gaśniczym zachowując przy tym szczególna ostrożność</w:t>
      </w:r>
    </w:p>
    <w:p w:rsidR="00002C12" w:rsidRPr="004655EE" w:rsidRDefault="00002C12" w:rsidP="004655EE">
      <w:pPr>
        <w:numPr>
          <w:ilvl w:val="0"/>
          <w:numId w:val="20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Do czasu przybycia Straży pożarnej, kierownictwo akcji ratowniczej obejmują w/w osoby, zgodnie z hierarchią, które organizują akcje i rozdzielają zadania. Pozostali pracownicy są zobowiązania pod porządkować się ich poleceniom.</w:t>
      </w:r>
    </w:p>
    <w:p w:rsidR="00002C12" w:rsidRPr="004655EE" w:rsidRDefault="00002C12" w:rsidP="004655EE">
      <w:pPr>
        <w:numPr>
          <w:ilvl w:val="0"/>
          <w:numId w:val="20"/>
        </w:numPr>
        <w:tabs>
          <w:tab w:val="num" w:pos="851"/>
        </w:tabs>
        <w:ind w:left="851" w:hanging="567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Podczas akcji należy zachować spokój i nie wpadać w panikę</w:t>
      </w:r>
    </w:p>
    <w:p w:rsidR="00002C12" w:rsidRPr="004655EE" w:rsidRDefault="004655EE" w:rsidP="004655EE">
      <w:pPr>
        <w:ind w:left="709" w:hanging="709"/>
        <w:jc w:val="both"/>
        <w:rPr>
          <w:rFonts w:ascii="Arial Narrow" w:hAnsi="Arial Narrow" w:cs="Arial"/>
          <w:b/>
          <w:bCs/>
          <w:sz w:val="22"/>
          <w:szCs w:val="22"/>
          <w:lang w:eastAsia="ar-SA"/>
        </w:rPr>
      </w:pPr>
      <w:r>
        <w:rPr>
          <w:rFonts w:ascii="Arial Narrow" w:hAnsi="Arial Narrow" w:cs="Arial"/>
          <w:b/>
          <w:bCs/>
          <w:sz w:val="22"/>
          <w:szCs w:val="22"/>
          <w:lang w:eastAsia="ar-SA"/>
        </w:rPr>
        <w:t>21</w:t>
      </w:r>
      <w:r w:rsidR="00002C12"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.5.4. Likwidacja zagrożeń i podstawowe obowiązki pracowników w zakresie BHP</w:t>
      </w:r>
    </w:p>
    <w:p w:rsidR="00002C12" w:rsidRPr="004655EE" w:rsidRDefault="00002C12" w:rsidP="004655EE">
      <w:pPr>
        <w:ind w:left="709" w:hanging="709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 celu zapobiegania wypadków i zmniejszania zagrożenia na terenie budowy: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stosować sprzęt ochrony osobistej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wygrodzić strefy bezpiecznej pracy sprzętu mechanicznego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ustawić tablice ostrzegawcze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wykonać bariery ochronne1,10 m w odległości od krawędzi wykopów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zapoznać się z projektem montażu studni i wpustów ulicznych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zakazany jest transport materiałów nad stanowiskami roboczymi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należy dbać o stan nawierzchni dróg</w:t>
      </w:r>
    </w:p>
    <w:p w:rsidR="00002C12" w:rsidRPr="004655EE" w:rsidRDefault="00002C12" w:rsidP="004655EE">
      <w:pPr>
        <w:numPr>
          <w:ilvl w:val="0"/>
          <w:numId w:val="9"/>
        </w:numPr>
        <w:tabs>
          <w:tab w:val="left" w:pos="709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stosować tylko sprzęt właściwy do transportu</w:t>
      </w:r>
    </w:p>
    <w:p w:rsidR="00002C12" w:rsidRPr="004655EE" w:rsidRDefault="00002C12" w:rsidP="004655EE">
      <w:pPr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Podstawowe obowiązki pracowników w zakresie BHP: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Przystąpienie do pracy w pełni zdrowia, odzieży ochronnej po przeprowadzonym instruktażu na stanowisku pracy.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Znajomość przepisów i zasad bezpiecznej pracy na budowie, rodzaju wykonanej pracy.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Właściwa organizacja, zabezpieczania oraz utrzymania ładu i porządku na stanowisku pracy.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Znajomość zasad i warunków bezpiecznej pracy z użyciem maszyn, urządzeń technicznych, sprzętu i narzędzi.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Dbałość o stan techniczny narzędzi, kabli i urządzeń elektrycznych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Znajomość telefonów alarmowych.</w:t>
      </w:r>
    </w:p>
    <w:p w:rsidR="00002C12" w:rsidRPr="004655EE" w:rsidRDefault="00002C12" w:rsidP="004655EE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Utrzymanie w czystości pomieszczeń socjalno-bytowych.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u w:val="single"/>
          <w:lang w:eastAsia="ar-SA"/>
        </w:rPr>
      </w:pPr>
      <w:r w:rsidRPr="004655EE">
        <w:rPr>
          <w:rFonts w:ascii="Arial Narrow" w:hAnsi="Arial Narrow" w:cs="Arial"/>
          <w:sz w:val="22"/>
          <w:szCs w:val="22"/>
          <w:u w:val="single"/>
          <w:lang w:eastAsia="ar-SA"/>
        </w:rPr>
        <w:t>TELEFONY ALARMOWE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998 – Państwowa Straż Pożarna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lastRenderedPageBreak/>
        <w:t>997 – Policja</w:t>
      </w:r>
    </w:p>
    <w:p w:rsidR="00002C12" w:rsidRPr="004655EE" w:rsidRDefault="00002C12" w:rsidP="004655EE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999 - Pogotowie Ratunkowe</w:t>
      </w:r>
    </w:p>
    <w:p w:rsidR="00002C12" w:rsidRPr="004655EE" w:rsidRDefault="00002C12" w:rsidP="004655EE">
      <w:pPr>
        <w:tabs>
          <w:tab w:val="left" w:pos="709"/>
          <w:tab w:val="center" w:pos="5256"/>
          <w:tab w:val="right" w:pos="9792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sz w:val="22"/>
          <w:szCs w:val="22"/>
          <w:lang w:eastAsia="ar-SA"/>
        </w:rPr>
        <w:t>112 – Z telefonu komórkowego</w:t>
      </w:r>
    </w:p>
    <w:p w:rsidR="00002C12" w:rsidRPr="004655EE" w:rsidRDefault="00002C12" w:rsidP="004655EE">
      <w:pPr>
        <w:tabs>
          <w:tab w:val="left" w:pos="709"/>
          <w:tab w:val="center" w:pos="5256"/>
          <w:tab w:val="right" w:pos="9792"/>
        </w:tabs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002C12" w:rsidRPr="004655EE" w:rsidRDefault="00002C12" w:rsidP="004655EE">
      <w:pPr>
        <w:keepNext/>
        <w:tabs>
          <w:tab w:val="num" w:pos="0"/>
        </w:tabs>
        <w:jc w:val="both"/>
        <w:outlineLvl w:val="0"/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002C12" w:rsidRPr="004655EE" w:rsidRDefault="004655EE" w:rsidP="004655EE">
      <w:pPr>
        <w:keepNext/>
        <w:outlineLvl w:val="0"/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19" w:name="_Toc309645965"/>
      <w:r>
        <w:rPr>
          <w:rFonts w:ascii="Arial Narrow" w:hAnsi="Arial Narrow" w:cs="Arial"/>
          <w:b/>
          <w:sz w:val="22"/>
          <w:szCs w:val="22"/>
          <w:lang w:eastAsia="ar-SA"/>
        </w:rPr>
        <w:t>22</w:t>
      </w:r>
      <w:r w:rsidR="00002C12" w:rsidRPr="004655EE">
        <w:rPr>
          <w:rFonts w:ascii="Arial Narrow" w:hAnsi="Arial Narrow" w:cs="Arial"/>
          <w:b/>
          <w:sz w:val="22"/>
          <w:szCs w:val="22"/>
          <w:lang w:eastAsia="ar-SA"/>
        </w:rPr>
        <w:t>.0.Zestawienie obowiązujących norm i przepisów. Warunki końcowe</w:t>
      </w:r>
      <w:bookmarkEnd w:id="18"/>
      <w:bookmarkEnd w:id="19"/>
    </w:p>
    <w:p w:rsidR="00002C12" w:rsidRPr="004655EE" w:rsidRDefault="00002C12" w:rsidP="004655EE">
      <w:pPr>
        <w:rPr>
          <w:rFonts w:ascii="Arial Narrow" w:hAnsi="Arial Narrow" w:cs="Arial"/>
          <w:b/>
          <w:bCs/>
          <w:sz w:val="22"/>
          <w:szCs w:val="22"/>
          <w:lang w:eastAsia="ar-SA"/>
        </w:rPr>
      </w:pPr>
      <w:bookmarkStart w:id="20" w:name="_Toc190431290"/>
      <w:bookmarkStart w:id="21" w:name="_Toc190431468"/>
      <w:bookmarkStart w:id="22" w:name="_Toc190431822"/>
      <w:bookmarkStart w:id="23" w:name="_Toc214872604"/>
      <w:r w:rsidRPr="004655EE">
        <w:rPr>
          <w:rFonts w:ascii="Arial Narrow" w:hAnsi="Arial Narrow" w:cs="Arial"/>
          <w:b/>
          <w:bCs/>
          <w:sz w:val="22"/>
          <w:szCs w:val="22"/>
          <w:lang w:eastAsia="ar-SA"/>
        </w:rPr>
        <w:t>Normy:</w:t>
      </w:r>
      <w:bookmarkEnd w:id="20"/>
      <w:bookmarkEnd w:id="21"/>
      <w:bookmarkEnd w:id="22"/>
      <w:bookmarkEnd w:id="23"/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73"/>
        <w:gridCol w:w="7015"/>
      </w:tblGrid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PN-B-06050:1999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Roboty ziemne budowlane -- Wymagania w zakresie wykonywania i badania przy odbiorze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PN-B-10736:1999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Roboty ziemne -- Wykopy otwarte dla przewodów wodociągowych i kanalizacyjnych -- Warunki techniczne wykonania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zh-CN"/>
              </w:rPr>
              <w:t xml:space="preserve"> PN-85/S-10030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jc w:val="both"/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zh-CN"/>
              </w:rPr>
              <w:t>Obiekty mostowe. Obciążenia</w:t>
            </w:r>
          </w:p>
          <w:p w:rsidR="00002C12" w:rsidRPr="004655EE" w:rsidRDefault="00002C12" w:rsidP="004655EE">
            <w:pPr>
              <w:jc w:val="both"/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PN-EN 50086-2-4:2002</w:t>
            </w:r>
          </w:p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Systemy rur instalacyjnych do prowadzenia przewodów - Część 2-4: Wymagania szczegółowe dla systemów rur instalacyjnych układanych w ziemi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PN-EN 1295-1:2002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Obliczenia statyczne rurociągów ułożonych w ziemi w różnych warunkach obciążenia. Część 1: Wymagania ogólne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PN-EN 476:2001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Wymagania ogólne dotyczące elementów stosowanych w systemach kanalizacji grawitacyjnej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PN-B-01700:1999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Wodociągi i kanalizacja -- Urządzenia i sieć zewnętrzna -- Oznaczenia graficzne</w:t>
            </w:r>
          </w:p>
        </w:tc>
      </w:tr>
      <w:tr w:rsidR="00002C12" w:rsidRPr="004655EE" w:rsidTr="00002C12">
        <w:trPr>
          <w:cantSplit/>
        </w:trPr>
        <w:tc>
          <w:tcPr>
            <w:tcW w:w="496" w:type="dxa"/>
          </w:tcPr>
          <w:p w:rsidR="00002C12" w:rsidRPr="004655EE" w:rsidRDefault="00002C12" w:rsidP="004655EE">
            <w:pPr>
              <w:tabs>
                <w:tab w:val="center" w:pos="4896"/>
                <w:tab w:val="right" w:pos="9432"/>
              </w:tabs>
              <w:jc w:val="both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ar-SA"/>
              </w:rPr>
              <w:t>8.</w:t>
            </w:r>
          </w:p>
        </w:tc>
        <w:tc>
          <w:tcPr>
            <w:tcW w:w="1773" w:type="dxa"/>
          </w:tcPr>
          <w:p w:rsidR="00002C12" w:rsidRPr="004655EE" w:rsidRDefault="00002C12" w:rsidP="004655EE">
            <w:pPr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zh-CN"/>
              </w:rPr>
              <w:t xml:space="preserve"> PN-85/S-10030</w:t>
            </w:r>
          </w:p>
        </w:tc>
        <w:tc>
          <w:tcPr>
            <w:tcW w:w="7015" w:type="dxa"/>
          </w:tcPr>
          <w:p w:rsidR="00002C12" w:rsidRPr="004655EE" w:rsidRDefault="00002C12" w:rsidP="004655EE">
            <w:pPr>
              <w:jc w:val="both"/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  <w:r w:rsidRPr="004655EE">
              <w:rPr>
                <w:rFonts w:ascii="Arial Narrow" w:hAnsi="Arial Narrow" w:cs="Arial"/>
                <w:sz w:val="22"/>
                <w:szCs w:val="22"/>
                <w:lang w:eastAsia="zh-CN"/>
              </w:rPr>
              <w:t>Obiekty mostowe. Obciążenia</w:t>
            </w:r>
          </w:p>
          <w:p w:rsidR="00002C12" w:rsidRPr="004655EE" w:rsidRDefault="00002C12" w:rsidP="004655EE">
            <w:pPr>
              <w:jc w:val="both"/>
              <w:rPr>
                <w:rFonts w:ascii="Arial Narrow" w:hAnsi="Arial Narrow" w:cs="Arial"/>
                <w:sz w:val="22"/>
                <w:szCs w:val="22"/>
                <w:lang w:eastAsia="zh-CN"/>
              </w:rPr>
            </w:pPr>
          </w:p>
        </w:tc>
      </w:tr>
    </w:tbl>
    <w:p w:rsidR="00002C12" w:rsidRPr="004655EE" w:rsidRDefault="00002C12" w:rsidP="004655EE">
      <w:pPr>
        <w:rPr>
          <w:rFonts w:ascii="Arial Narrow" w:hAnsi="Arial Narrow" w:cs="Arial"/>
          <w:b/>
          <w:bCs/>
          <w:sz w:val="22"/>
          <w:szCs w:val="22"/>
          <w:lang w:eastAsia="ar-SA"/>
        </w:rPr>
      </w:pPr>
    </w:p>
    <w:p w:rsidR="00002C12" w:rsidRPr="004655EE" w:rsidRDefault="00002C12" w:rsidP="004655EE">
      <w:pPr>
        <w:rPr>
          <w:rFonts w:ascii="Arial Narrow" w:hAnsi="Arial Narrow" w:cs="Arial"/>
          <w:sz w:val="22"/>
          <w:szCs w:val="22"/>
          <w:lang w:eastAsia="ar-SA"/>
        </w:rPr>
      </w:pPr>
      <w:r w:rsidRPr="004655EE">
        <w:rPr>
          <w:rFonts w:ascii="Arial Narrow" w:hAnsi="Arial Narrow" w:cs="Arial"/>
          <w:i/>
          <w:sz w:val="22"/>
          <w:szCs w:val="22"/>
          <w:lang w:eastAsia="ar-SA"/>
        </w:rPr>
        <w:t xml:space="preserve">                                                                                                   </w:t>
      </w:r>
      <w:r w:rsidR="00EC6BE9">
        <w:rPr>
          <w:rFonts w:ascii="Arial Narrow" w:hAnsi="Arial Narrow" w:cs="Arial"/>
          <w:i/>
          <w:sz w:val="22"/>
          <w:szCs w:val="22"/>
          <w:lang w:eastAsia="ar-SA"/>
        </w:rPr>
        <w:t xml:space="preserve">                            </w:t>
      </w:r>
      <w:r w:rsidRPr="004655EE">
        <w:rPr>
          <w:rFonts w:ascii="Arial Narrow" w:hAnsi="Arial Narrow" w:cs="Arial"/>
          <w:i/>
          <w:sz w:val="22"/>
          <w:szCs w:val="22"/>
          <w:lang w:eastAsia="ar-SA"/>
        </w:rPr>
        <w:t xml:space="preserve">    </w:t>
      </w:r>
      <w:r w:rsidRPr="004655EE">
        <w:rPr>
          <w:rFonts w:ascii="Arial Narrow" w:hAnsi="Arial Narrow" w:cs="Arial"/>
          <w:sz w:val="22"/>
          <w:szCs w:val="22"/>
          <w:lang w:eastAsia="ar-SA"/>
        </w:rPr>
        <w:t>opracował: mgr inż. K. Sikorski</w:t>
      </w:r>
    </w:p>
    <w:p w:rsidR="00002C12" w:rsidRPr="004655EE" w:rsidRDefault="00EC6BE9" w:rsidP="004655EE">
      <w:pPr>
        <w:tabs>
          <w:tab w:val="center" w:pos="5256"/>
          <w:tab w:val="right" w:pos="9792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 </w:t>
      </w:r>
    </w:p>
    <w:p w:rsidR="00002C12" w:rsidRPr="004655EE" w:rsidRDefault="00002C12" w:rsidP="004655EE">
      <w:pPr>
        <w:tabs>
          <w:tab w:val="center" w:pos="5256"/>
          <w:tab w:val="right" w:pos="9792"/>
        </w:tabs>
        <w:rPr>
          <w:rFonts w:ascii="Arial Narrow" w:hAnsi="Arial Narrow"/>
          <w:sz w:val="22"/>
          <w:szCs w:val="22"/>
          <w:lang w:eastAsia="ar-SA"/>
        </w:rPr>
      </w:pPr>
    </w:p>
    <w:p w:rsidR="00002C12" w:rsidRPr="004655EE" w:rsidRDefault="00002C12" w:rsidP="004655EE">
      <w:pPr>
        <w:tabs>
          <w:tab w:val="center" w:pos="5256"/>
          <w:tab w:val="right" w:pos="9792"/>
        </w:tabs>
        <w:rPr>
          <w:rFonts w:ascii="Arial Narrow" w:hAnsi="Arial Narrow"/>
          <w:sz w:val="22"/>
          <w:szCs w:val="22"/>
          <w:lang w:eastAsia="ar-SA"/>
        </w:rPr>
      </w:pPr>
    </w:p>
    <w:p w:rsidR="00002C12" w:rsidRPr="004655EE" w:rsidRDefault="00002C12" w:rsidP="004655EE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:rsidR="00002C12" w:rsidRPr="004655EE" w:rsidRDefault="00002C12" w:rsidP="004655EE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:rsidR="00002C12" w:rsidRPr="004655EE" w:rsidRDefault="00002C12" w:rsidP="004655EE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:rsidR="00002C12" w:rsidRPr="004655EE" w:rsidRDefault="00002C12" w:rsidP="004655EE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002C12" w:rsidRDefault="00002C12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:rsidR="0069453A" w:rsidRPr="006311B9" w:rsidRDefault="0069453A" w:rsidP="00115A19">
      <w:pPr>
        <w:rPr>
          <w:rFonts w:ascii="Arial Narrow" w:hAnsi="Arial Narrow"/>
          <w:b/>
          <w:bCs/>
          <w:sz w:val="32"/>
          <w:szCs w:val="32"/>
          <w:u w:val="single"/>
        </w:rPr>
      </w:pPr>
    </w:p>
    <w:sectPr w:rsidR="0069453A" w:rsidRPr="006311B9" w:rsidSect="003F2021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89B" w:rsidRDefault="004A689B">
      <w:r>
        <w:separator/>
      </w:r>
    </w:p>
  </w:endnote>
  <w:endnote w:type="continuationSeparator" w:id="0">
    <w:p w:rsidR="004A689B" w:rsidRDefault="004A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51" w:rsidRDefault="00B57A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B57A51" w:rsidRDefault="00B57A5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51" w:rsidRDefault="00B57A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06B6">
      <w:rPr>
        <w:noProof/>
      </w:rPr>
      <w:t>17</w:t>
    </w:r>
    <w:r>
      <w:rPr>
        <w:noProof/>
      </w:rPr>
      <w:fldChar w:fldCharType="end"/>
    </w:r>
  </w:p>
  <w:p w:rsidR="00B57A51" w:rsidRDefault="00B57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89B" w:rsidRDefault="004A689B">
      <w:r>
        <w:separator/>
      </w:r>
    </w:p>
  </w:footnote>
  <w:footnote w:type="continuationSeparator" w:id="0">
    <w:p w:rsidR="004A689B" w:rsidRDefault="004A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808080" w:themeColor="background1" w:themeShade="80"/>
        <w:spacing w:val="60"/>
      </w:rPr>
      <w:id w:val="1258406677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B57A51" w:rsidRDefault="00B57A51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 w:rsidRPr="0049141B">
          <w:rPr>
            <w:color w:val="808080" w:themeColor="background1" w:themeShade="80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306B6" w:rsidRPr="004306B6">
          <w:rPr>
            <w:b/>
            <w:bCs/>
            <w:noProof/>
          </w:rPr>
          <w:t>17</w:t>
        </w:r>
        <w:r>
          <w:rPr>
            <w:b/>
            <w:bCs/>
          </w:rPr>
          <w:fldChar w:fldCharType="end"/>
        </w:r>
      </w:p>
    </w:sdtContent>
  </w:sdt>
  <w:p w:rsidR="00B57A51" w:rsidRDefault="00B57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B42E0D6"/>
    <w:lvl w:ilvl="0">
      <w:numFmt w:val="bullet"/>
      <w:lvlText w:val="*"/>
      <w:lvlJc w:val="left"/>
    </w:lvl>
  </w:abstractNum>
  <w:abstractNum w:abstractNumId="1" w15:restartNumberingAfterBreak="0">
    <w:nsid w:val="127705E3"/>
    <w:multiLevelType w:val="hybridMultilevel"/>
    <w:tmpl w:val="799824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6F2AA">
      <w:start w:val="1"/>
      <w:numFmt w:val="bullet"/>
      <w:lvlText w:val=""/>
      <w:lvlJc w:val="left"/>
      <w:pPr>
        <w:tabs>
          <w:tab w:val="num" w:pos="2160"/>
        </w:tabs>
        <w:ind w:left="2160" w:hanging="360"/>
      </w:pPr>
      <w:rPr>
        <w:rFonts w:ascii="UniversalMath1 BT" w:hAnsi="UniversalMath1 B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C6BA2"/>
    <w:multiLevelType w:val="multilevel"/>
    <w:tmpl w:val="0C92B16A"/>
    <w:lvl w:ilvl="0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UniversalMath1 BT" w:hAnsi="UniversalMath1 B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</w:lvl>
  </w:abstractNum>
  <w:abstractNum w:abstractNumId="3" w15:restartNumberingAfterBreak="0">
    <w:nsid w:val="18F64D01"/>
    <w:multiLevelType w:val="hybridMultilevel"/>
    <w:tmpl w:val="EC96E630"/>
    <w:lvl w:ilvl="0" w:tplc="E356F2AA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6F2AA">
      <w:start w:val="1"/>
      <w:numFmt w:val="bullet"/>
      <w:lvlText w:val=""/>
      <w:lvlJc w:val="left"/>
      <w:pPr>
        <w:tabs>
          <w:tab w:val="num" w:pos="2160"/>
        </w:tabs>
        <w:ind w:left="2160" w:hanging="360"/>
      </w:pPr>
      <w:rPr>
        <w:rFonts w:ascii="UniversalMath1 BT" w:hAnsi="UniversalMath1 B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E2CAC"/>
    <w:multiLevelType w:val="multilevel"/>
    <w:tmpl w:val="0415001F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208"/>
        </w:tabs>
        <w:ind w:left="2208" w:hanging="432"/>
      </w:p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640" w:hanging="504"/>
      </w:pPr>
    </w:lvl>
    <w:lvl w:ilvl="3">
      <w:start w:val="1"/>
      <w:numFmt w:val="decimal"/>
      <w:lvlText w:val="%1.%2.%3.%4."/>
      <w:lvlJc w:val="left"/>
      <w:pPr>
        <w:tabs>
          <w:tab w:val="num" w:pos="3216"/>
        </w:tabs>
        <w:ind w:left="3144" w:hanging="648"/>
      </w:p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648" w:hanging="792"/>
      </w:pPr>
    </w:lvl>
    <w:lvl w:ilvl="5">
      <w:start w:val="1"/>
      <w:numFmt w:val="decimal"/>
      <w:lvlText w:val="%1.%2.%3.%4.%5.%6."/>
      <w:lvlJc w:val="left"/>
      <w:pPr>
        <w:tabs>
          <w:tab w:val="num" w:pos="4296"/>
        </w:tabs>
        <w:ind w:left="41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6"/>
        </w:tabs>
        <w:ind w:left="46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76"/>
        </w:tabs>
        <w:ind w:left="51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96"/>
        </w:tabs>
        <w:ind w:left="5736" w:hanging="1440"/>
      </w:pPr>
    </w:lvl>
  </w:abstractNum>
  <w:abstractNum w:abstractNumId="5" w15:restartNumberingAfterBreak="0">
    <w:nsid w:val="24D6674D"/>
    <w:multiLevelType w:val="hybridMultilevel"/>
    <w:tmpl w:val="63FC1E80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4D141D"/>
    <w:multiLevelType w:val="hybridMultilevel"/>
    <w:tmpl w:val="96D85070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E031F"/>
    <w:multiLevelType w:val="hybridMultilevel"/>
    <w:tmpl w:val="62BAF15A"/>
    <w:lvl w:ilvl="0" w:tplc="E67EF2E4">
      <w:start w:val="1"/>
      <w:numFmt w:val="bullet"/>
      <w:pStyle w:val="wypunktowanie-"/>
      <w:lvlText w:val=""/>
      <w:lvlJc w:val="left"/>
      <w:pPr>
        <w:tabs>
          <w:tab w:val="num" w:pos="0"/>
        </w:tabs>
        <w:ind w:left="567" w:hanging="567"/>
      </w:pPr>
      <w:rPr>
        <w:rFonts w:ascii="Wingdings" w:hAnsi="Wingdings" w:hint="default"/>
      </w:rPr>
    </w:lvl>
    <w:lvl w:ilvl="1" w:tplc="CFFCA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6A03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1EAF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0A7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8EE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AF4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DEC9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766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D79EC"/>
    <w:multiLevelType w:val="singleLevel"/>
    <w:tmpl w:val="B8FE563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9" w15:restartNumberingAfterBreak="0">
    <w:nsid w:val="3FBE0AC5"/>
    <w:multiLevelType w:val="hybridMultilevel"/>
    <w:tmpl w:val="97A2B65A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1C309CB"/>
    <w:multiLevelType w:val="multilevel"/>
    <w:tmpl w:val="D8168578"/>
    <w:lvl w:ilvl="0">
      <w:start w:val="9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4A8F0885"/>
    <w:multiLevelType w:val="hybridMultilevel"/>
    <w:tmpl w:val="52A84D06"/>
    <w:lvl w:ilvl="0" w:tplc="E356F2AA">
      <w:start w:val="1"/>
      <w:numFmt w:val="bullet"/>
      <w:lvlText w:val=""/>
      <w:lvlJc w:val="left"/>
      <w:pPr>
        <w:tabs>
          <w:tab w:val="num" w:pos="794"/>
        </w:tabs>
        <w:ind w:left="794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2" w15:restartNumberingAfterBreak="0">
    <w:nsid w:val="50602B7E"/>
    <w:multiLevelType w:val="multilevel"/>
    <w:tmpl w:val="A3E055B0"/>
    <w:lvl w:ilvl="0">
      <w:start w:val="4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5544818"/>
    <w:multiLevelType w:val="hybridMultilevel"/>
    <w:tmpl w:val="016026EC"/>
    <w:lvl w:ilvl="0" w:tplc="E356F2AA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78604CF"/>
    <w:multiLevelType w:val="hybridMultilevel"/>
    <w:tmpl w:val="77E403C4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904495"/>
    <w:multiLevelType w:val="hybridMultilevel"/>
    <w:tmpl w:val="B9C441B6"/>
    <w:lvl w:ilvl="0" w:tplc="E356F2AA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3708"/>
    <w:multiLevelType w:val="multilevel"/>
    <w:tmpl w:val="D0A04900"/>
    <w:lvl w:ilvl="0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</w:lvl>
  </w:abstractNum>
  <w:abstractNum w:abstractNumId="17" w15:restartNumberingAfterBreak="0">
    <w:nsid w:val="65401C6C"/>
    <w:multiLevelType w:val="multilevel"/>
    <w:tmpl w:val="00423246"/>
    <w:lvl w:ilvl="0">
      <w:start w:val="1"/>
      <w:numFmt w:val="bullet"/>
      <w:lvlText w:val="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</w:lvl>
  </w:abstractNum>
  <w:abstractNum w:abstractNumId="18" w15:restartNumberingAfterBreak="0">
    <w:nsid w:val="6F1261C8"/>
    <w:multiLevelType w:val="hybridMultilevel"/>
    <w:tmpl w:val="FEFEF5A2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702C5"/>
    <w:multiLevelType w:val="singleLevel"/>
    <w:tmpl w:val="FF1C5A72"/>
    <w:lvl w:ilvl="0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77AD097C"/>
    <w:multiLevelType w:val="hybridMultilevel"/>
    <w:tmpl w:val="A1523DC6"/>
    <w:lvl w:ilvl="0" w:tplc="E356F2AA">
      <w:start w:val="1"/>
      <w:numFmt w:val="bullet"/>
      <w:lvlText w:val=""/>
      <w:lvlJc w:val="left"/>
      <w:pPr>
        <w:tabs>
          <w:tab w:val="num" w:pos="720"/>
        </w:tabs>
        <w:ind w:left="720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8"/>
  </w:num>
  <w:num w:numId="9">
    <w:abstractNumId w:val="11"/>
  </w:num>
  <w:num w:numId="10">
    <w:abstractNumId w:val="6"/>
  </w:num>
  <w:num w:numId="11">
    <w:abstractNumId w:val="20"/>
  </w:num>
  <w:num w:numId="12">
    <w:abstractNumId w:val="14"/>
  </w:num>
  <w:num w:numId="13">
    <w:abstractNumId w:val="9"/>
  </w:num>
  <w:num w:numId="14">
    <w:abstractNumId w:val="5"/>
  </w:num>
  <w:num w:numId="15">
    <w:abstractNumId w:val="13"/>
  </w:num>
  <w:num w:numId="16">
    <w:abstractNumId w:val="15"/>
  </w:num>
  <w:num w:numId="17">
    <w:abstractNumId w:val="3"/>
  </w:num>
  <w:num w:numId="18">
    <w:abstractNumId w:val="16"/>
  </w:num>
  <w:num w:numId="19">
    <w:abstractNumId w:val="17"/>
  </w:num>
  <w:num w:numId="20">
    <w:abstractNumId w:val="2"/>
  </w:num>
  <w:num w:numId="21">
    <w:abstractNumId w:val="12"/>
  </w:num>
  <w:num w:numId="2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DE"/>
    <w:rsid w:val="00002C12"/>
    <w:rsid w:val="00003624"/>
    <w:rsid w:val="00003937"/>
    <w:rsid w:val="00004010"/>
    <w:rsid w:val="00007A78"/>
    <w:rsid w:val="00012B83"/>
    <w:rsid w:val="00017CFC"/>
    <w:rsid w:val="000206CA"/>
    <w:rsid w:val="00022197"/>
    <w:rsid w:val="00022D75"/>
    <w:rsid w:val="000232E9"/>
    <w:rsid w:val="000258AD"/>
    <w:rsid w:val="00025B99"/>
    <w:rsid w:val="00026C59"/>
    <w:rsid w:val="00031108"/>
    <w:rsid w:val="00031654"/>
    <w:rsid w:val="00031C3D"/>
    <w:rsid w:val="00033A6C"/>
    <w:rsid w:val="00034027"/>
    <w:rsid w:val="000340FA"/>
    <w:rsid w:val="000359FD"/>
    <w:rsid w:val="00041097"/>
    <w:rsid w:val="000422FA"/>
    <w:rsid w:val="0004239E"/>
    <w:rsid w:val="000432C7"/>
    <w:rsid w:val="00044D99"/>
    <w:rsid w:val="00044E89"/>
    <w:rsid w:val="00051A63"/>
    <w:rsid w:val="000521A9"/>
    <w:rsid w:val="0005291B"/>
    <w:rsid w:val="00053C3E"/>
    <w:rsid w:val="00053FEE"/>
    <w:rsid w:val="00056D22"/>
    <w:rsid w:val="00057361"/>
    <w:rsid w:val="00057879"/>
    <w:rsid w:val="00057F8A"/>
    <w:rsid w:val="0006143F"/>
    <w:rsid w:val="0006164E"/>
    <w:rsid w:val="00061C72"/>
    <w:rsid w:val="0006235F"/>
    <w:rsid w:val="00065165"/>
    <w:rsid w:val="0006767B"/>
    <w:rsid w:val="000752FB"/>
    <w:rsid w:val="000804A0"/>
    <w:rsid w:val="00082B61"/>
    <w:rsid w:val="00083E64"/>
    <w:rsid w:val="000842A1"/>
    <w:rsid w:val="00086CFC"/>
    <w:rsid w:val="00086DB5"/>
    <w:rsid w:val="00091443"/>
    <w:rsid w:val="00091E39"/>
    <w:rsid w:val="00091EF0"/>
    <w:rsid w:val="00092C5B"/>
    <w:rsid w:val="00093276"/>
    <w:rsid w:val="00095107"/>
    <w:rsid w:val="000A23CE"/>
    <w:rsid w:val="000A2D35"/>
    <w:rsid w:val="000A76E0"/>
    <w:rsid w:val="000B041B"/>
    <w:rsid w:val="000B11C4"/>
    <w:rsid w:val="000B2367"/>
    <w:rsid w:val="000B2DD7"/>
    <w:rsid w:val="000B32F5"/>
    <w:rsid w:val="000B36C5"/>
    <w:rsid w:val="000B69E3"/>
    <w:rsid w:val="000C041F"/>
    <w:rsid w:val="000C05DD"/>
    <w:rsid w:val="000C08B7"/>
    <w:rsid w:val="000C2DF4"/>
    <w:rsid w:val="000D26D2"/>
    <w:rsid w:val="000D5C5D"/>
    <w:rsid w:val="000D62E2"/>
    <w:rsid w:val="000D741D"/>
    <w:rsid w:val="000E034F"/>
    <w:rsid w:val="000E1D35"/>
    <w:rsid w:val="000E4E98"/>
    <w:rsid w:val="000E4F99"/>
    <w:rsid w:val="000F17D7"/>
    <w:rsid w:val="000F2ABF"/>
    <w:rsid w:val="000F4496"/>
    <w:rsid w:val="001022DD"/>
    <w:rsid w:val="00103F2D"/>
    <w:rsid w:val="00104B50"/>
    <w:rsid w:val="00106BAB"/>
    <w:rsid w:val="00107B4C"/>
    <w:rsid w:val="00112A61"/>
    <w:rsid w:val="00114DDF"/>
    <w:rsid w:val="0011530B"/>
    <w:rsid w:val="00115A19"/>
    <w:rsid w:val="001174D2"/>
    <w:rsid w:val="00117F77"/>
    <w:rsid w:val="001200EA"/>
    <w:rsid w:val="00121B2C"/>
    <w:rsid w:val="00122F64"/>
    <w:rsid w:val="00125D34"/>
    <w:rsid w:val="00125DC0"/>
    <w:rsid w:val="00132208"/>
    <w:rsid w:val="00135B94"/>
    <w:rsid w:val="00137DB5"/>
    <w:rsid w:val="001433E2"/>
    <w:rsid w:val="0015044C"/>
    <w:rsid w:val="00151E41"/>
    <w:rsid w:val="00154DD4"/>
    <w:rsid w:val="001552B5"/>
    <w:rsid w:val="0015551F"/>
    <w:rsid w:val="001558E9"/>
    <w:rsid w:val="00155AB8"/>
    <w:rsid w:val="00160B77"/>
    <w:rsid w:val="00162440"/>
    <w:rsid w:val="001624C1"/>
    <w:rsid w:val="0016281D"/>
    <w:rsid w:val="001630CC"/>
    <w:rsid w:val="001638B4"/>
    <w:rsid w:val="0016530D"/>
    <w:rsid w:val="001670E2"/>
    <w:rsid w:val="001671E2"/>
    <w:rsid w:val="001676BE"/>
    <w:rsid w:val="001702DA"/>
    <w:rsid w:val="00170D05"/>
    <w:rsid w:val="00171CB7"/>
    <w:rsid w:val="00172C38"/>
    <w:rsid w:val="001738CD"/>
    <w:rsid w:val="00173B29"/>
    <w:rsid w:val="001761BD"/>
    <w:rsid w:val="00180D39"/>
    <w:rsid w:val="00181801"/>
    <w:rsid w:val="00186770"/>
    <w:rsid w:val="00187375"/>
    <w:rsid w:val="00193CA0"/>
    <w:rsid w:val="00194138"/>
    <w:rsid w:val="001954AD"/>
    <w:rsid w:val="001A0C98"/>
    <w:rsid w:val="001A364F"/>
    <w:rsid w:val="001A3EB2"/>
    <w:rsid w:val="001A6124"/>
    <w:rsid w:val="001A6226"/>
    <w:rsid w:val="001A6598"/>
    <w:rsid w:val="001B02AD"/>
    <w:rsid w:val="001B19DF"/>
    <w:rsid w:val="001B2615"/>
    <w:rsid w:val="001B4A52"/>
    <w:rsid w:val="001B4D6F"/>
    <w:rsid w:val="001B5DA2"/>
    <w:rsid w:val="001B69D8"/>
    <w:rsid w:val="001B6BEA"/>
    <w:rsid w:val="001B6C2E"/>
    <w:rsid w:val="001C097A"/>
    <w:rsid w:val="001C1502"/>
    <w:rsid w:val="001C16B9"/>
    <w:rsid w:val="001C43B0"/>
    <w:rsid w:val="001C5CB4"/>
    <w:rsid w:val="001C6BEB"/>
    <w:rsid w:val="001D1D67"/>
    <w:rsid w:val="001D2573"/>
    <w:rsid w:val="001D65C5"/>
    <w:rsid w:val="001D6BA5"/>
    <w:rsid w:val="001D6F44"/>
    <w:rsid w:val="001D751A"/>
    <w:rsid w:val="001E378B"/>
    <w:rsid w:val="001E43CF"/>
    <w:rsid w:val="001E43E3"/>
    <w:rsid w:val="001E49C4"/>
    <w:rsid w:val="001E5429"/>
    <w:rsid w:val="001E633E"/>
    <w:rsid w:val="001E78F9"/>
    <w:rsid w:val="001E7F2E"/>
    <w:rsid w:val="001F76CA"/>
    <w:rsid w:val="00202655"/>
    <w:rsid w:val="00204424"/>
    <w:rsid w:val="002045E5"/>
    <w:rsid w:val="0020500C"/>
    <w:rsid w:val="00205215"/>
    <w:rsid w:val="0020583D"/>
    <w:rsid w:val="00206389"/>
    <w:rsid w:val="00206618"/>
    <w:rsid w:val="00211629"/>
    <w:rsid w:val="002129DF"/>
    <w:rsid w:val="00212F76"/>
    <w:rsid w:val="00214C90"/>
    <w:rsid w:val="0021534C"/>
    <w:rsid w:val="0021569D"/>
    <w:rsid w:val="002213F0"/>
    <w:rsid w:val="002221C6"/>
    <w:rsid w:val="002225D1"/>
    <w:rsid w:val="00222D3D"/>
    <w:rsid w:val="00223005"/>
    <w:rsid w:val="00226D7F"/>
    <w:rsid w:val="00227FD5"/>
    <w:rsid w:val="0023091B"/>
    <w:rsid w:val="0023145E"/>
    <w:rsid w:val="00232BEB"/>
    <w:rsid w:val="00232DB1"/>
    <w:rsid w:val="0023508E"/>
    <w:rsid w:val="00235B62"/>
    <w:rsid w:val="00235BBC"/>
    <w:rsid w:val="0023688F"/>
    <w:rsid w:val="00236B80"/>
    <w:rsid w:val="00237C66"/>
    <w:rsid w:val="00240D7F"/>
    <w:rsid w:val="00241643"/>
    <w:rsid w:val="00241677"/>
    <w:rsid w:val="00242572"/>
    <w:rsid w:val="00243CB4"/>
    <w:rsid w:val="0024403C"/>
    <w:rsid w:val="00244914"/>
    <w:rsid w:val="00245FFA"/>
    <w:rsid w:val="00246F94"/>
    <w:rsid w:val="002522C0"/>
    <w:rsid w:val="00253D8F"/>
    <w:rsid w:val="002552E7"/>
    <w:rsid w:val="00260309"/>
    <w:rsid w:val="00260633"/>
    <w:rsid w:val="002645FF"/>
    <w:rsid w:val="002719DC"/>
    <w:rsid w:val="00277220"/>
    <w:rsid w:val="00280530"/>
    <w:rsid w:val="00280624"/>
    <w:rsid w:val="00280F18"/>
    <w:rsid w:val="0028238E"/>
    <w:rsid w:val="00282588"/>
    <w:rsid w:val="002903F9"/>
    <w:rsid w:val="0029171B"/>
    <w:rsid w:val="00291764"/>
    <w:rsid w:val="002932E9"/>
    <w:rsid w:val="00294730"/>
    <w:rsid w:val="00295614"/>
    <w:rsid w:val="00297911"/>
    <w:rsid w:val="002A325D"/>
    <w:rsid w:val="002A3878"/>
    <w:rsid w:val="002A48FA"/>
    <w:rsid w:val="002A5536"/>
    <w:rsid w:val="002A68FB"/>
    <w:rsid w:val="002A6A15"/>
    <w:rsid w:val="002A6EE0"/>
    <w:rsid w:val="002B26CD"/>
    <w:rsid w:val="002B3271"/>
    <w:rsid w:val="002B3EF7"/>
    <w:rsid w:val="002B44DA"/>
    <w:rsid w:val="002B69BD"/>
    <w:rsid w:val="002B774E"/>
    <w:rsid w:val="002C053A"/>
    <w:rsid w:val="002C2A37"/>
    <w:rsid w:val="002C43DD"/>
    <w:rsid w:val="002C4DC2"/>
    <w:rsid w:val="002C50EE"/>
    <w:rsid w:val="002C5A70"/>
    <w:rsid w:val="002C6498"/>
    <w:rsid w:val="002C70A8"/>
    <w:rsid w:val="002D272D"/>
    <w:rsid w:val="002D43CF"/>
    <w:rsid w:val="002D5EC8"/>
    <w:rsid w:val="002D6C8B"/>
    <w:rsid w:val="002D6DA6"/>
    <w:rsid w:val="002E0F94"/>
    <w:rsid w:val="002E4AE4"/>
    <w:rsid w:val="002E50D2"/>
    <w:rsid w:val="002E57C3"/>
    <w:rsid w:val="002F051E"/>
    <w:rsid w:val="002F154D"/>
    <w:rsid w:val="002F20C6"/>
    <w:rsid w:val="002F2C31"/>
    <w:rsid w:val="002F4F2A"/>
    <w:rsid w:val="002F4F82"/>
    <w:rsid w:val="002F6F87"/>
    <w:rsid w:val="002F7341"/>
    <w:rsid w:val="002F7613"/>
    <w:rsid w:val="003012CA"/>
    <w:rsid w:val="00301610"/>
    <w:rsid w:val="00301746"/>
    <w:rsid w:val="00303FAB"/>
    <w:rsid w:val="003102D9"/>
    <w:rsid w:val="0031241B"/>
    <w:rsid w:val="00313DD0"/>
    <w:rsid w:val="00314CC5"/>
    <w:rsid w:val="003165B4"/>
    <w:rsid w:val="003212FB"/>
    <w:rsid w:val="00321361"/>
    <w:rsid w:val="0032374A"/>
    <w:rsid w:val="00325135"/>
    <w:rsid w:val="00326930"/>
    <w:rsid w:val="0033145B"/>
    <w:rsid w:val="003318ED"/>
    <w:rsid w:val="0033312B"/>
    <w:rsid w:val="00335653"/>
    <w:rsid w:val="00340DD5"/>
    <w:rsid w:val="0035251F"/>
    <w:rsid w:val="00353B06"/>
    <w:rsid w:val="00353DAB"/>
    <w:rsid w:val="003565C4"/>
    <w:rsid w:val="003566AB"/>
    <w:rsid w:val="003605A3"/>
    <w:rsid w:val="00361333"/>
    <w:rsid w:val="00366670"/>
    <w:rsid w:val="00367C88"/>
    <w:rsid w:val="00374967"/>
    <w:rsid w:val="00376393"/>
    <w:rsid w:val="003773E2"/>
    <w:rsid w:val="00380C39"/>
    <w:rsid w:val="003810A0"/>
    <w:rsid w:val="003819DF"/>
    <w:rsid w:val="00381A2E"/>
    <w:rsid w:val="003838A1"/>
    <w:rsid w:val="00383C37"/>
    <w:rsid w:val="00384411"/>
    <w:rsid w:val="00386768"/>
    <w:rsid w:val="00386DF1"/>
    <w:rsid w:val="00387C89"/>
    <w:rsid w:val="00391C71"/>
    <w:rsid w:val="00394173"/>
    <w:rsid w:val="00394670"/>
    <w:rsid w:val="00394925"/>
    <w:rsid w:val="003A1E98"/>
    <w:rsid w:val="003A3F9E"/>
    <w:rsid w:val="003A4175"/>
    <w:rsid w:val="003A7729"/>
    <w:rsid w:val="003B0932"/>
    <w:rsid w:val="003B1F1E"/>
    <w:rsid w:val="003B246C"/>
    <w:rsid w:val="003B40E6"/>
    <w:rsid w:val="003B5278"/>
    <w:rsid w:val="003C0BBD"/>
    <w:rsid w:val="003C3186"/>
    <w:rsid w:val="003C482C"/>
    <w:rsid w:val="003C6237"/>
    <w:rsid w:val="003C7B1E"/>
    <w:rsid w:val="003D3DBD"/>
    <w:rsid w:val="003D4958"/>
    <w:rsid w:val="003E0ADE"/>
    <w:rsid w:val="003E0C6B"/>
    <w:rsid w:val="003E19B4"/>
    <w:rsid w:val="003E23AE"/>
    <w:rsid w:val="003E4C4D"/>
    <w:rsid w:val="003E53B6"/>
    <w:rsid w:val="003E5789"/>
    <w:rsid w:val="003E6256"/>
    <w:rsid w:val="003E6920"/>
    <w:rsid w:val="003E730B"/>
    <w:rsid w:val="003E7803"/>
    <w:rsid w:val="003F013A"/>
    <w:rsid w:val="003F2021"/>
    <w:rsid w:val="003F23BD"/>
    <w:rsid w:val="003F293F"/>
    <w:rsid w:val="003F4068"/>
    <w:rsid w:val="003F5EE8"/>
    <w:rsid w:val="003F6592"/>
    <w:rsid w:val="00401043"/>
    <w:rsid w:val="0040472D"/>
    <w:rsid w:val="00405EEB"/>
    <w:rsid w:val="004074B7"/>
    <w:rsid w:val="004100C4"/>
    <w:rsid w:val="00411C9A"/>
    <w:rsid w:val="00411E4D"/>
    <w:rsid w:val="004148C2"/>
    <w:rsid w:val="0041562C"/>
    <w:rsid w:val="00417DCA"/>
    <w:rsid w:val="0042096D"/>
    <w:rsid w:val="00420ACD"/>
    <w:rsid w:val="004221F2"/>
    <w:rsid w:val="00423B22"/>
    <w:rsid w:val="00423C21"/>
    <w:rsid w:val="00423E13"/>
    <w:rsid w:val="004257A8"/>
    <w:rsid w:val="0042646B"/>
    <w:rsid w:val="00427A89"/>
    <w:rsid w:val="004306B6"/>
    <w:rsid w:val="00430BD0"/>
    <w:rsid w:val="00431FDF"/>
    <w:rsid w:val="0043385D"/>
    <w:rsid w:val="00437488"/>
    <w:rsid w:val="00437B35"/>
    <w:rsid w:val="004437B3"/>
    <w:rsid w:val="00446E20"/>
    <w:rsid w:val="00446E2A"/>
    <w:rsid w:val="00447944"/>
    <w:rsid w:val="004518B8"/>
    <w:rsid w:val="00452432"/>
    <w:rsid w:val="00452627"/>
    <w:rsid w:val="00453962"/>
    <w:rsid w:val="00454E27"/>
    <w:rsid w:val="00457635"/>
    <w:rsid w:val="00457CC2"/>
    <w:rsid w:val="00457EBB"/>
    <w:rsid w:val="00462B2E"/>
    <w:rsid w:val="00464E55"/>
    <w:rsid w:val="004655EE"/>
    <w:rsid w:val="00467174"/>
    <w:rsid w:val="00472F4E"/>
    <w:rsid w:val="0047395A"/>
    <w:rsid w:val="00473CCF"/>
    <w:rsid w:val="00475615"/>
    <w:rsid w:val="00475B60"/>
    <w:rsid w:val="004824A8"/>
    <w:rsid w:val="00484EE4"/>
    <w:rsid w:val="00484FCD"/>
    <w:rsid w:val="00485000"/>
    <w:rsid w:val="0049141B"/>
    <w:rsid w:val="00493D0D"/>
    <w:rsid w:val="00494109"/>
    <w:rsid w:val="00495806"/>
    <w:rsid w:val="00496825"/>
    <w:rsid w:val="004A1492"/>
    <w:rsid w:val="004A20E4"/>
    <w:rsid w:val="004A47B8"/>
    <w:rsid w:val="004A5E76"/>
    <w:rsid w:val="004A6162"/>
    <w:rsid w:val="004A689B"/>
    <w:rsid w:val="004A6D3A"/>
    <w:rsid w:val="004B08AB"/>
    <w:rsid w:val="004B240A"/>
    <w:rsid w:val="004B32D5"/>
    <w:rsid w:val="004B5975"/>
    <w:rsid w:val="004B7B95"/>
    <w:rsid w:val="004C0336"/>
    <w:rsid w:val="004C0581"/>
    <w:rsid w:val="004C1482"/>
    <w:rsid w:val="004C555E"/>
    <w:rsid w:val="004D02AE"/>
    <w:rsid w:val="004D2150"/>
    <w:rsid w:val="004D4196"/>
    <w:rsid w:val="004D42B7"/>
    <w:rsid w:val="004D4347"/>
    <w:rsid w:val="004D4399"/>
    <w:rsid w:val="004D78B4"/>
    <w:rsid w:val="004E1C42"/>
    <w:rsid w:val="004E2526"/>
    <w:rsid w:val="004E276A"/>
    <w:rsid w:val="004E285E"/>
    <w:rsid w:val="004E3D02"/>
    <w:rsid w:val="004E45A4"/>
    <w:rsid w:val="004E640D"/>
    <w:rsid w:val="004E7D6C"/>
    <w:rsid w:val="004F0513"/>
    <w:rsid w:val="004F33C3"/>
    <w:rsid w:val="004F4726"/>
    <w:rsid w:val="004F4837"/>
    <w:rsid w:val="004F5693"/>
    <w:rsid w:val="004F6B0C"/>
    <w:rsid w:val="004F7B86"/>
    <w:rsid w:val="00500AE7"/>
    <w:rsid w:val="0050172D"/>
    <w:rsid w:val="00501B02"/>
    <w:rsid w:val="005106AD"/>
    <w:rsid w:val="0051581E"/>
    <w:rsid w:val="00515E86"/>
    <w:rsid w:val="00525334"/>
    <w:rsid w:val="00525DCA"/>
    <w:rsid w:val="005260CB"/>
    <w:rsid w:val="00527F17"/>
    <w:rsid w:val="00531516"/>
    <w:rsid w:val="0053412E"/>
    <w:rsid w:val="00544802"/>
    <w:rsid w:val="00544BC0"/>
    <w:rsid w:val="00546679"/>
    <w:rsid w:val="00546C8F"/>
    <w:rsid w:val="00547980"/>
    <w:rsid w:val="0055244A"/>
    <w:rsid w:val="00552F91"/>
    <w:rsid w:val="00553135"/>
    <w:rsid w:val="00554106"/>
    <w:rsid w:val="0055556E"/>
    <w:rsid w:val="00555B68"/>
    <w:rsid w:val="00556DFD"/>
    <w:rsid w:val="00560B93"/>
    <w:rsid w:val="00562A6E"/>
    <w:rsid w:val="00564581"/>
    <w:rsid w:val="005648FA"/>
    <w:rsid w:val="005663F7"/>
    <w:rsid w:val="005664D4"/>
    <w:rsid w:val="00566640"/>
    <w:rsid w:val="005666F5"/>
    <w:rsid w:val="0057086E"/>
    <w:rsid w:val="00571D43"/>
    <w:rsid w:val="0057314B"/>
    <w:rsid w:val="005778D3"/>
    <w:rsid w:val="0058059A"/>
    <w:rsid w:val="005805B7"/>
    <w:rsid w:val="00580A46"/>
    <w:rsid w:val="005823A1"/>
    <w:rsid w:val="00583048"/>
    <w:rsid w:val="005841F1"/>
    <w:rsid w:val="00585AB4"/>
    <w:rsid w:val="00586C68"/>
    <w:rsid w:val="00587B18"/>
    <w:rsid w:val="00590193"/>
    <w:rsid w:val="00591D93"/>
    <w:rsid w:val="00594927"/>
    <w:rsid w:val="00596551"/>
    <w:rsid w:val="00596F1C"/>
    <w:rsid w:val="00597EFE"/>
    <w:rsid w:val="005A07E8"/>
    <w:rsid w:val="005A105A"/>
    <w:rsid w:val="005A1300"/>
    <w:rsid w:val="005A4C30"/>
    <w:rsid w:val="005A538F"/>
    <w:rsid w:val="005A5A11"/>
    <w:rsid w:val="005B1B38"/>
    <w:rsid w:val="005B5F7A"/>
    <w:rsid w:val="005B6D98"/>
    <w:rsid w:val="005C0095"/>
    <w:rsid w:val="005C0BF6"/>
    <w:rsid w:val="005C0CE4"/>
    <w:rsid w:val="005C100E"/>
    <w:rsid w:val="005C176D"/>
    <w:rsid w:val="005C27A5"/>
    <w:rsid w:val="005C291D"/>
    <w:rsid w:val="005C3258"/>
    <w:rsid w:val="005C4850"/>
    <w:rsid w:val="005C6C60"/>
    <w:rsid w:val="005D47DC"/>
    <w:rsid w:val="005D6B28"/>
    <w:rsid w:val="005E0667"/>
    <w:rsid w:val="005E06F8"/>
    <w:rsid w:val="005E298F"/>
    <w:rsid w:val="005E4B98"/>
    <w:rsid w:val="005E5E2A"/>
    <w:rsid w:val="005E621B"/>
    <w:rsid w:val="005E7537"/>
    <w:rsid w:val="005F0E84"/>
    <w:rsid w:val="005F41BB"/>
    <w:rsid w:val="005F5341"/>
    <w:rsid w:val="005F5AF8"/>
    <w:rsid w:val="005F60BD"/>
    <w:rsid w:val="00600536"/>
    <w:rsid w:val="006018A1"/>
    <w:rsid w:val="0060488A"/>
    <w:rsid w:val="006136F2"/>
    <w:rsid w:val="00613715"/>
    <w:rsid w:val="0061398A"/>
    <w:rsid w:val="00614F6C"/>
    <w:rsid w:val="00616B57"/>
    <w:rsid w:val="00616BDA"/>
    <w:rsid w:val="00620BC6"/>
    <w:rsid w:val="00621528"/>
    <w:rsid w:val="00622BEE"/>
    <w:rsid w:val="006253BA"/>
    <w:rsid w:val="00625657"/>
    <w:rsid w:val="00625A10"/>
    <w:rsid w:val="00626B50"/>
    <w:rsid w:val="00627662"/>
    <w:rsid w:val="00630555"/>
    <w:rsid w:val="006311B9"/>
    <w:rsid w:val="00631DAD"/>
    <w:rsid w:val="00633122"/>
    <w:rsid w:val="00633EE3"/>
    <w:rsid w:val="006362A0"/>
    <w:rsid w:val="006373A3"/>
    <w:rsid w:val="006378EC"/>
    <w:rsid w:val="00640238"/>
    <w:rsid w:val="00650C4C"/>
    <w:rsid w:val="0065212D"/>
    <w:rsid w:val="00652E47"/>
    <w:rsid w:val="00653B3D"/>
    <w:rsid w:val="00654AE4"/>
    <w:rsid w:val="0066062C"/>
    <w:rsid w:val="00665882"/>
    <w:rsid w:val="0067035A"/>
    <w:rsid w:val="0067438C"/>
    <w:rsid w:val="00675EAE"/>
    <w:rsid w:val="006806F3"/>
    <w:rsid w:val="00682062"/>
    <w:rsid w:val="006821A1"/>
    <w:rsid w:val="006827AB"/>
    <w:rsid w:val="0068336B"/>
    <w:rsid w:val="00686ADD"/>
    <w:rsid w:val="00687E29"/>
    <w:rsid w:val="00692034"/>
    <w:rsid w:val="006931CD"/>
    <w:rsid w:val="0069453A"/>
    <w:rsid w:val="00694D20"/>
    <w:rsid w:val="0069720B"/>
    <w:rsid w:val="006977E4"/>
    <w:rsid w:val="006A2465"/>
    <w:rsid w:val="006A3474"/>
    <w:rsid w:val="006B227E"/>
    <w:rsid w:val="006B36FF"/>
    <w:rsid w:val="006B3817"/>
    <w:rsid w:val="006B3972"/>
    <w:rsid w:val="006B5B7F"/>
    <w:rsid w:val="006B77F1"/>
    <w:rsid w:val="006C2070"/>
    <w:rsid w:val="006C2461"/>
    <w:rsid w:val="006C25DE"/>
    <w:rsid w:val="006C579E"/>
    <w:rsid w:val="006C61F9"/>
    <w:rsid w:val="006C7FA0"/>
    <w:rsid w:val="006D0CF7"/>
    <w:rsid w:val="006D0D34"/>
    <w:rsid w:val="006D23E7"/>
    <w:rsid w:val="006D3199"/>
    <w:rsid w:val="006D6831"/>
    <w:rsid w:val="006D6B13"/>
    <w:rsid w:val="006E1545"/>
    <w:rsid w:val="006E2467"/>
    <w:rsid w:val="006E3B7F"/>
    <w:rsid w:val="006E4183"/>
    <w:rsid w:val="006E6D3C"/>
    <w:rsid w:val="006F09E4"/>
    <w:rsid w:val="006F1C9F"/>
    <w:rsid w:val="006F5923"/>
    <w:rsid w:val="006F600C"/>
    <w:rsid w:val="007010DF"/>
    <w:rsid w:val="00701930"/>
    <w:rsid w:val="007029C0"/>
    <w:rsid w:val="00702D85"/>
    <w:rsid w:val="00702FC5"/>
    <w:rsid w:val="007053F4"/>
    <w:rsid w:val="00707169"/>
    <w:rsid w:val="00707582"/>
    <w:rsid w:val="007106F2"/>
    <w:rsid w:val="00716158"/>
    <w:rsid w:val="0072116E"/>
    <w:rsid w:val="007229CD"/>
    <w:rsid w:val="007245A5"/>
    <w:rsid w:val="00724E82"/>
    <w:rsid w:val="00725568"/>
    <w:rsid w:val="0072645D"/>
    <w:rsid w:val="00733766"/>
    <w:rsid w:val="00733F33"/>
    <w:rsid w:val="00734BB0"/>
    <w:rsid w:val="007420C3"/>
    <w:rsid w:val="0074210E"/>
    <w:rsid w:val="00742413"/>
    <w:rsid w:val="00742CA8"/>
    <w:rsid w:val="007435A4"/>
    <w:rsid w:val="00745720"/>
    <w:rsid w:val="00747651"/>
    <w:rsid w:val="0075281E"/>
    <w:rsid w:val="00753B8B"/>
    <w:rsid w:val="0075622B"/>
    <w:rsid w:val="007577EA"/>
    <w:rsid w:val="00760ECF"/>
    <w:rsid w:val="007626F1"/>
    <w:rsid w:val="00766463"/>
    <w:rsid w:val="00766E84"/>
    <w:rsid w:val="007675AF"/>
    <w:rsid w:val="00767FCA"/>
    <w:rsid w:val="00772D69"/>
    <w:rsid w:val="00774E9E"/>
    <w:rsid w:val="00776D4E"/>
    <w:rsid w:val="00781A6C"/>
    <w:rsid w:val="00785981"/>
    <w:rsid w:val="00785F4A"/>
    <w:rsid w:val="00787A5C"/>
    <w:rsid w:val="007934E3"/>
    <w:rsid w:val="00793709"/>
    <w:rsid w:val="007945A4"/>
    <w:rsid w:val="00794A8A"/>
    <w:rsid w:val="007964A9"/>
    <w:rsid w:val="007976BC"/>
    <w:rsid w:val="00797DE2"/>
    <w:rsid w:val="00797FBC"/>
    <w:rsid w:val="00797FD1"/>
    <w:rsid w:val="007A1194"/>
    <w:rsid w:val="007A135A"/>
    <w:rsid w:val="007A1513"/>
    <w:rsid w:val="007A171F"/>
    <w:rsid w:val="007A3F5E"/>
    <w:rsid w:val="007A5F39"/>
    <w:rsid w:val="007B0FF3"/>
    <w:rsid w:val="007B1766"/>
    <w:rsid w:val="007B1F4C"/>
    <w:rsid w:val="007B491E"/>
    <w:rsid w:val="007B4C0F"/>
    <w:rsid w:val="007B536B"/>
    <w:rsid w:val="007B54EE"/>
    <w:rsid w:val="007B7D0E"/>
    <w:rsid w:val="007B7ED6"/>
    <w:rsid w:val="007C01EE"/>
    <w:rsid w:val="007D2E82"/>
    <w:rsid w:val="007D5FBD"/>
    <w:rsid w:val="007E116B"/>
    <w:rsid w:val="007E27E7"/>
    <w:rsid w:val="007E33A5"/>
    <w:rsid w:val="007E4E82"/>
    <w:rsid w:val="007E7D30"/>
    <w:rsid w:val="007F141D"/>
    <w:rsid w:val="007F205C"/>
    <w:rsid w:val="007F3CA8"/>
    <w:rsid w:val="007F7B12"/>
    <w:rsid w:val="00800ED3"/>
    <w:rsid w:val="0080259D"/>
    <w:rsid w:val="00802855"/>
    <w:rsid w:val="0080317F"/>
    <w:rsid w:val="008055AF"/>
    <w:rsid w:val="008064CD"/>
    <w:rsid w:val="00807390"/>
    <w:rsid w:val="008118F7"/>
    <w:rsid w:val="00812AD8"/>
    <w:rsid w:val="0081433E"/>
    <w:rsid w:val="008148E6"/>
    <w:rsid w:val="0082084C"/>
    <w:rsid w:val="00823497"/>
    <w:rsid w:val="008235A4"/>
    <w:rsid w:val="00824E28"/>
    <w:rsid w:val="008331E3"/>
    <w:rsid w:val="00833EE8"/>
    <w:rsid w:val="00834676"/>
    <w:rsid w:val="008347A7"/>
    <w:rsid w:val="0083739E"/>
    <w:rsid w:val="008374C1"/>
    <w:rsid w:val="008401E6"/>
    <w:rsid w:val="008411A5"/>
    <w:rsid w:val="00841802"/>
    <w:rsid w:val="008421E8"/>
    <w:rsid w:val="00843B68"/>
    <w:rsid w:val="00847955"/>
    <w:rsid w:val="00851A81"/>
    <w:rsid w:val="00852192"/>
    <w:rsid w:val="00855DBC"/>
    <w:rsid w:val="008606D1"/>
    <w:rsid w:val="00860A2D"/>
    <w:rsid w:val="00861157"/>
    <w:rsid w:val="0086272C"/>
    <w:rsid w:val="00864867"/>
    <w:rsid w:val="00865C06"/>
    <w:rsid w:val="0087016C"/>
    <w:rsid w:val="00870800"/>
    <w:rsid w:val="00874E28"/>
    <w:rsid w:val="008819F3"/>
    <w:rsid w:val="00882CF1"/>
    <w:rsid w:val="00882FF8"/>
    <w:rsid w:val="00886F6E"/>
    <w:rsid w:val="00887FC3"/>
    <w:rsid w:val="00890B66"/>
    <w:rsid w:val="00891502"/>
    <w:rsid w:val="008916AF"/>
    <w:rsid w:val="0089412E"/>
    <w:rsid w:val="0089415E"/>
    <w:rsid w:val="00894DAA"/>
    <w:rsid w:val="00895788"/>
    <w:rsid w:val="00896FE3"/>
    <w:rsid w:val="008A7769"/>
    <w:rsid w:val="008B579B"/>
    <w:rsid w:val="008C0F5C"/>
    <w:rsid w:val="008C1887"/>
    <w:rsid w:val="008C5508"/>
    <w:rsid w:val="008C55E6"/>
    <w:rsid w:val="008C7543"/>
    <w:rsid w:val="008D0933"/>
    <w:rsid w:val="008D56F4"/>
    <w:rsid w:val="008D7469"/>
    <w:rsid w:val="008E0451"/>
    <w:rsid w:val="008E0CF8"/>
    <w:rsid w:val="008E278D"/>
    <w:rsid w:val="008E5939"/>
    <w:rsid w:val="008F0627"/>
    <w:rsid w:val="008F1B36"/>
    <w:rsid w:val="008F380B"/>
    <w:rsid w:val="008F432C"/>
    <w:rsid w:val="008F437F"/>
    <w:rsid w:val="008F45A7"/>
    <w:rsid w:val="008F4E98"/>
    <w:rsid w:val="008F4EDA"/>
    <w:rsid w:val="008F5B2D"/>
    <w:rsid w:val="008F609C"/>
    <w:rsid w:val="008F6FEA"/>
    <w:rsid w:val="008F7074"/>
    <w:rsid w:val="009030E8"/>
    <w:rsid w:val="00904983"/>
    <w:rsid w:val="0090647B"/>
    <w:rsid w:val="00907293"/>
    <w:rsid w:val="0090760A"/>
    <w:rsid w:val="00907E86"/>
    <w:rsid w:val="00910897"/>
    <w:rsid w:val="00912D63"/>
    <w:rsid w:val="009137BF"/>
    <w:rsid w:val="00916D9F"/>
    <w:rsid w:val="0091749F"/>
    <w:rsid w:val="00920DC0"/>
    <w:rsid w:val="00925124"/>
    <w:rsid w:val="00925A34"/>
    <w:rsid w:val="00925AF6"/>
    <w:rsid w:val="00925F4D"/>
    <w:rsid w:val="009305DC"/>
    <w:rsid w:val="009316F3"/>
    <w:rsid w:val="009327EC"/>
    <w:rsid w:val="00933F06"/>
    <w:rsid w:val="009342D7"/>
    <w:rsid w:val="00940528"/>
    <w:rsid w:val="009420CE"/>
    <w:rsid w:val="00944F2C"/>
    <w:rsid w:val="0094640D"/>
    <w:rsid w:val="00950879"/>
    <w:rsid w:val="00951BEB"/>
    <w:rsid w:val="00952DE3"/>
    <w:rsid w:val="00954701"/>
    <w:rsid w:val="00955824"/>
    <w:rsid w:val="00957B98"/>
    <w:rsid w:val="00962208"/>
    <w:rsid w:val="009628CF"/>
    <w:rsid w:val="00962C7A"/>
    <w:rsid w:val="00963141"/>
    <w:rsid w:val="00963E49"/>
    <w:rsid w:val="009715F7"/>
    <w:rsid w:val="00972452"/>
    <w:rsid w:val="00975903"/>
    <w:rsid w:val="00975E32"/>
    <w:rsid w:val="00977179"/>
    <w:rsid w:val="009777F1"/>
    <w:rsid w:val="00982C3B"/>
    <w:rsid w:val="00982CB9"/>
    <w:rsid w:val="00984BF2"/>
    <w:rsid w:val="00986CD6"/>
    <w:rsid w:val="00987065"/>
    <w:rsid w:val="00987DAE"/>
    <w:rsid w:val="009903C6"/>
    <w:rsid w:val="009904C8"/>
    <w:rsid w:val="00994099"/>
    <w:rsid w:val="009978CD"/>
    <w:rsid w:val="009A012F"/>
    <w:rsid w:val="009A2986"/>
    <w:rsid w:val="009A2E55"/>
    <w:rsid w:val="009A2E9F"/>
    <w:rsid w:val="009B2616"/>
    <w:rsid w:val="009B4149"/>
    <w:rsid w:val="009B50DA"/>
    <w:rsid w:val="009B5DA8"/>
    <w:rsid w:val="009B5EDD"/>
    <w:rsid w:val="009C2C68"/>
    <w:rsid w:val="009C3331"/>
    <w:rsid w:val="009C4825"/>
    <w:rsid w:val="009C5E0B"/>
    <w:rsid w:val="009C6947"/>
    <w:rsid w:val="009C70E1"/>
    <w:rsid w:val="009C78ED"/>
    <w:rsid w:val="009D215C"/>
    <w:rsid w:val="009D26B2"/>
    <w:rsid w:val="009D37F8"/>
    <w:rsid w:val="009D7B81"/>
    <w:rsid w:val="009E01A8"/>
    <w:rsid w:val="009E1FEA"/>
    <w:rsid w:val="009E3324"/>
    <w:rsid w:val="009E3637"/>
    <w:rsid w:val="009E3C4E"/>
    <w:rsid w:val="009E5F18"/>
    <w:rsid w:val="009E6763"/>
    <w:rsid w:val="009E7042"/>
    <w:rsid w:val="009E7DD9"/>
    <w:rsid w:val="009E7DE7"/>
    <w:rsid w:val="009F12D6"/>
    <w:rsid w:val="009F2A11"/>
    <w:rsid w:val="009F33E5"/>
    <w:rsid w:val="009F3423"/>
    <w:rsid w:val="009F5244"/>
    <w:rsid w:val="009F6A03"/>
    <w:rsid w:val="00A03AB4"/>
    <w:rsid w:val="00A05E51"/>
    <w:rsid w:val="00A121A0"/>
    <w:rsid w:val="00A1279A"/>
    <w:rsid w:val="00A131FC"/>
    <w:rsid w:val="00A1381E"/>
    <w:rsid w:val="00A13E35"/>
    <w:rsid w:val="00A14003"/>
    <w:rsid w:val="00A141E9"/>
    <w:rsid w:val="00A14922"/>
    <w:rsid w:val="00A150B0"/>
    <w:rsid w:val="00A157CF"/>
    <w:rsid w:val="00A16560"/>
    <w:rsid w:val="00A2265F"/>
    <w:rsid w:val="00A2340B"/>
    <w:rsid w:val="00A26125"/>
    <w:rsid w:val="00A27457"/>
    <w:rsid w:val="00A30A57"/>
    <w:rsid w:val="00A30A8A"/>
    <w:rsid w:val="00A31AE9"/>
    <w:rsid w:val="00A32B3B"/>
    <w:rsid w:val="00A3392B"/>
    <w:rsid w:val="00A33A0E"/>
    <w:rsid w:val="00A344A1"/>
    <w:rsid w:val="00A35FF1"/>
    <w:rsid w:val="00A41DEE"/>
    <w:rsid w:val="00A42008"/>
    <w:rsid w:val="00A42E0B"/>
    <w:rsid w:val="00A4417C"/>
    <w:rsid w:val="00A44301"/>
    <w:rsid w:val="00A46865"/>
    <w:rsid w:val="00A46A4F"/>
    <w:rsid w:val="00A501C0"/>
    <w:rsid w:val="00A52D0A"/>
    <w:rsid w:val="00A53237"/>
    <w:rsid w:val="00A5350F"/>
    <w:rsid w:val="00A544AA"/>
    <w:rsid w:val="00A6101A"/>
    <w:rsid w:val="00A6275C"/>
    <w:rsid w:val="00A62CA6"/>
    <w:rsid w:val="00A63DF8"/>
    <w:rsid w:val="00A70EBD"/>
    <w:rsid w:val="00A714F2"/>
    <w:rsid w:val="00A72146"/>
    <w:rsid w:val="00A73D6C"/>
    <w:rsid w:val="00A74385"/>
    <w:rsid w:val="00A8328E"/>
    <w:rsid w:val="00A85C7E"/>
    <w:rsid w:val="00A85F57"/>
    <w:rsid w:val="00A86F7F"/>
    <w:rsid w:val="00A901B3"/>
    <w:rsid w:val="00A90F1E"/>
    <w:rsid w:val="00A94727"/>
    <w:rsid w:val="00A95CED"/>
    <w:rsid w:val="00A976CC"/>
    <w:rsid w:val="00AA089F"/>
    <w:rsid w:val="00AA39F6"/>
    <w:rsid w:val="00AA4112"/>
    <w:rsid w:val="00AA7E52"/>
    <w:rsid w:val="00AB1991"/>
    <w:rsid w:val="00AB4282"/>
    <w:rsid w:val="00AB4952"/>
    <w:rsid w:val="00AB6C21"/>
    <w:rsid w:val="00AC107D"/>
    <w:rsid w:val="00AC6CC1"/>
    <w:rsid w:val="00AC6DB8"/>
    <w:rsid w:val="00AC71F5"/>
    <w:rsid w:val="00AC7B30"/>
    <w:rsid w:val="00AD19F2"/>
    <w:rsid w:val="00AD1CAD"/>
    <w:rsid w:val="00AD2803"/>
    <w:rsid w:val="00AD322E"/>
    <w:rsid w:val="00AD4A7A"/>
    <w:rsid w:val="00AD58F6"/>
    <w:rsid w:val="00AE0919"/>
    <w:rsid w:val="00AE2C01"/>
    <w:rsid w:val="00AE59A6"/>
    <w:rsid w:val="00AE6FA9"/>
    <w:rsid w:val="00AE7671"/>
    <w:rsid w:val="00AF2ECF"/>
    <w:rsid w:val="00AF386B"/>
    <w:rsid w:val="00AF3FBB"/>
    <w:rsid w:val="00AF471E"/>
    <w:rsid w:val="00AF57BD"/>
    <w:rsid w:val="00AF62E4"/>
    <w:rsid w:val="00B00F18"/>
    <w:rsid w:val="00B06230"/>
    <w:rsid w:val="00B078E9"/>
    <w:rsid w:val="00B078F0"/>
    <w:rsid w:val="00B11AC7"/>
    <w:rsid w:val="00B12C82"/>
    <w:rsid w:val="00B140DA"/>
    <w:rsid w:val="00B14B84"/>
    <w:rsid w:val="00B20AE4"/>
    <w:rsid w:val="00B216BC"/>
    <w:rsid w:val="00B25FB6"/>
    <w:rsid w:val="00B266C8"/>
    <w:rsid w:val="00B27562"/>
    <w:rsid w:val="00B320DD"/>
    <w:rsid w:val="00B3412A"/>
    <w:rsid w:val="00B35F6C"/>
    <w:rsid w:val="00B41D02"/>
    <w:rsid w:val="00B421B2"/>
    <w:rsid w:val="00B434E2"/>
    <w:rsid w:val="00B44F07"/>
    <w:rsid w:val="00B45983"/>
    <w:rsid w:val="00B5346C"/>
    <w:rsid w:val="00B54170"/>
    <w:rsid w:val="00B56119"/>
    <w:rsid w:val="00B57A51"/>
    <w:rsid w:val="00B60B10"/>
    <w:rsid w:val="00B61915"/>
    <w:rsid w:val="00B61E80"/>
    <w:rsid w:val="00B62BD5"/>
    <w:rsid w:val="00B6341A"/>
    <w:rsid w:val="00B65420"/>
    <w:rsid w:val="00B67E63"/>
    <w:rsid w:val="00B71DF8"/>
    <w:rsid w:val="00B73225"/>
    <w:rsid w:val="00B748E5"/>
    <w:rsid w:val="00B75043"/>
    <w:rsid w:val="00B7567E"/>
    <w:rsid w:val="00B812D8"/>
    <w:rsid w:val="00B81C55"/>
    <w:rsid w:val="00B820C3"/>
    <w:rsid w:val="00B8275A"/>
    <w:rsid w:val="00B82F49"/>
    <w:rsid w:val="00B83EB2"/>
    <w:rsid w:val="00B859BC"/>
    <w:rsid w:val="00B85A04"/>
    <w:rsid w:val="00B867F6"/>
    <w:rsid w:val="00B86A50"/>
    <w:rsid w:val="00B878B3"/>
    <w:rsid w:val="00B906DB"/>
    <w:rsid w:val="00B93212"/>
    <w:rsid w:val="00B93E49"/>
    <w:rsid w:val="00B945A8"/>
    <w:rsid w:val="00B965AA"/>
    <w:rsid w:val="00B96634"/>
    <w:rsid w:val="00B972EE"/>
    <w:rsid w:val="00BA1163"/>
    <w:rsid w:val="00BA3E43"/>
    <w:rsid w:val="00BA6A85"/>
    <w:rsid w:val="00BB3614"/>
    <w:rsid w:val="00BB5476"/>
    <w:rsid w:val="00BB642C"/>
    <w:rsid w:val="00BC0404"/>
    <w:rsid w:val="00BC1099"/>
    <w:rsid w:val="00BC1CB8"/>
    <w:rsid w:val="00BC1E44"/>
    <w:rsid w:val="00BC318B"/>
    <w:rsid w:val="00BC3192"/>
    <w:rsid w:val="00BC3A5C"/>
    <w:rsid w:val="00BC4E91"/>
    <w:rsid w:val="00BC6588"/>
    <w:rsid w:val="00BC6CEF"/>
    <w:rsid w:val="00BC7FA4"/>
    <w:rsid w:val="00BD2A61"/>
    <w:rsid w:val="00BD420A"/>
    <w:rsid w:val="00BD50F9"/>
    <w:rsid w:val="00BD5AFB"/>
    <w:rsid w:val="00BD6E35"/>
    <w:rsid w:val="00BE2107"/>
    <w:rsid w:val="00BE5D68"/>
    <w:rsid w:val="00BF26E6"/>
    <w:rsid w:val="00BF3AD0"/>
    <w:rsid w:val="00BF3D84"/>
    <w:rsid w:val="00BF55FD"/>
    <w:rsid w:val="00BF74BF"/>
    <w:rsid w:val="00BF7827"/>
    <w:rsid w:val="00C01EC5"/>
    <w:rsid w:val="00C03C5D"/>
    <w:rsid w:val="00C05771"/>
    <w:rsid w:val="00C05DA4"/>
    <w:rsid w:val="00C10F42"/>
    <w:rsid w:val="00C13EEA"/>
    <w:rsid w:val="00C148DE"/>
    <w:rsid w:val="00C15527"/>
    <w:rsid w:val="00C15A7C"/>
    <w:rsid w:val="00C16799"/>
    <w:rsid w:val="00C17C52"/>
    <w:rsid w:val="00C20AAA"/>
    <w:rsid w:val="00C26E2F"/>
    <w:rsid w:val="00C317F8"/>
    <w:rsid w:val="00C32FE9"/>
    <w:rsid w:val="00C33614"/>
    <w:rsid w:val="00C33BC6"/>
    <w:rsid w:val="00C36095"/>
    <w:rsid w:val="00C36257"/>
    <w:rsid w:val="00C36F7E"/>
    <w:rsid w:val="00C37250"/>
    <w:rsid w:val="00C41E74"/>
    <w:rsid w:val="00C42069"/>
    <w:rsid w:val="00C42591"/>
    <w:rsid w:val="00C43636"/>
    <w:rsid w:val="00C44F41"/>
    <w:rsid w:val="00C45857"/>
    <w:rsid w:val="00C4641D"/>
    <w:rsid w:val="00C46749"/>
    <w:rsid w:val="00C46B52"/>
    <w:rsid w:val="00C4736D"/>
    <w:rsid w:val="00C47BAA"/>
    <w:rsid w:val="00C5321B"/>
    <w:rsid w:val="00C53641"/>
    <w:rsid w:val="00C54343"/>
    <w:rsid w:val="00C55682"/>
    <w:rsid w:val="00C569D1"/>
    <w:rsid w:val="00C61132"/>
    <w:rsid w:val="00C612C7"/>
    <w:rsid w:val="00C6137B"/>
    <w:rsid w:val="00C62D9C"/>
    <w:rsid w:val="00C62EF8"/>
    <w:rsid w:val="00C65FF0"/>
    <w:rsid w:val="00C668BD"/>
    <w:rsid w:val="00C671DB"/>
    <w:rsid w:val="00C72322"/>
    <w:rsid w:val="00C734D2"/>
    <w:rsid w:val="00C7705E"/>
    <w:rsid w:val="00C81376"/>
    <w:rsid w:val="00C82447"/>
    <w:rsid w:val="00C84F20"/>
    <w:rsid w:val="00C86DCA"/>
    <w:rsid w:val="00C8726B"/>
    <w:rsid w:val="00C9031F"/>
    <w:rsid w:val="00C9216D"/>
    <w:rsid w:val="00C943AF"/>
    <w:rsid w:val="00C95E5D"/>
    <w:rsid w:val="00C96009"/>
    <w:rsid w:val="00C96479"/>
    <w:rsid w:val="00C96B1A"/>
    <w:rsid w:val="00C96C33"/>
    <w:rsid w:val="00CA1D87"/>
    <w:rsid w:val="00CA1F0A"/>
    <w:rsid w:val="00CA2A60"/>
    <w:rsid w:val="00CA4377"/>
    <w:rsid w:val="00CA6D8D"/>
    <w:rsid w:val="00CA7222"/>
    <w:rsid w:val="00CA7837"/>
    <w:rsid w:val="00CB00F4"/>
    <w:rsid w:val="00CB028C"/>
    <w:rsid w:val="00CB1D5A"/>
    <w:rsid w:val="00CB2247"/>
    <w:rsid w:val="00CB3821"/>
    <w:rsid w:val="00CB3C6B"/>
    <w:rsid w:val="00CB4787"/>
    <w:rsid w:val="00CB660B"/>
    <w:rsid w:val="00CB6E82"/>
    <w:rsid w:val="00CB7A4E"/>
    <w:rsid w:val="00CB7C87"/>
    <w:rsid w:val="00CC4130"/>
    <w:rsid w:val="00CC4731"/>
    <w:rsid w:val="00CC60FB"/>
    <w:rsid w:val="00CC6822"/>
    <w:rsid w:val="00CC7390"/>
    <w:rsid w:val="00CD5BB5"/>
    <w:rsid w:val="00CD5F3C"/>
    <w:rsid w:val="00CD6108"/>
    <w:rsid w:val="00CD7160"/>
    <w:rsid w:val="00CE0BA1"/>
    <w:rsid w:val="00CE21A8"/>
    <w:rsid w:val="00CF0E22"/>
    <w:rsid w:val="00CF10AC"/>
    <w:rsid w:val="00CF2A67"/>
    <w:rsid w:val="00CF2CD1"/>
    <w:rsid w:val="00CF373B"/>
    <w:rsid w:val="00CF50B0"/>
    <w:rsid w:val="00CF5E24"/>
    <w:rsid w:val="00D003B9"/>
    <w:rsid w:val="00D01A93"/>
    <w:rsid w:val="00D02923"/>
    <w:rsid w:val="00D0389C"/>
    <w:rsid w:val="00D0395C"/>
    <w:rsid w:val="00D03964"/>
    <w:rsid w:val="00D03D1C"/>
    <w:rsid w:val="00D04CFC"/>
    <w:rsid w:val="00D07708"/>
    <w:rsid w:val="00D07B50"/>
    <w:rsid w:val="00D10541"/>
    <w:rsid w:val="00D11210"/>
    <w:rsid w:val="00D1199B"/>
    <w:rsid w:val="00D13A93"/>
    <w:rsid w:val="00D161FA"/>
    <w:rsid w:val="00D22232"/>
    <w:rsid w:val="00D24A70"/>
    <w:rsid w:val="00D250AF"/>
    <w:rsid w:val="00D25185"/>
    <w:rsid w:val="00D315D7"/>
    <w:rsid w:val="00D355CD"/>
    <w:rsid w:val="00D40077"/>
    <w:rsid w:val="00D41BC0"/>
    <w:rsid w:val="00D438AD"/>
    <w:rsid w:val="00D44D20"/>
    <w:rsid w:val="00D452BF"/>
    <w:rsid w:val="00D46A45"/>
    <w:rsid w:val="00D51F42"/>
    <w:rsid w:val="00D52486"/>
    <w:rsid w:val="00D52771"/>
    <w:rsid w:val="00D53E05"/>
    <w:rsid w:val="00D5460F"/>
    <w:rsid w:val="00D562C6"/>
    <w:rsid w:val="00D63D75"/>
    <w:rsid w:val="00D64775"/>
    <w:rsid w:val="00D64B67"/>
    <w:rsid w:val="00D651A0"/>
    <w:rsid w:val="00D65861"/>
    <w:rsid w:val="00D67A7F"/>
    <w:rsid w:val="00D7323C"/>
    <w:rsid w:val="00D761CF"/>
    <w:rsid w:val="00D76401"/>
    <w:rsid w:val="00D8048A"/>
    <w:rsid w:val="00D8109C"/>
    <w:rsid w:val="00D83BEA"/>
    <w:rsid w:val="00D8490F"/>
    <w:rsid w:val="00D85AB7"/>
    <w:rsid w:val="00D90145"/>
    <w:rsid w:val="00D90D30"/>
    <w:rsid w:val="00D95168"/>
    <w:rsid w:val="00D95DCA"/>
    <w:rsid w:val="00D960CF"/>
    <w:rsid w:val="00DA1399"/>
    <w:rsid w:val="00DA3715"/>
    <w:rsid w:val="00DA49F7"/>
    <w:rsid w:val="00DA4A34"/>
    <w:rsid w:val="00DA4B89"/>
    <w:rsid w:val="00DA5037"/>
    <w:rsid w:val="00DA5372"/>
    <w:rsid w:val="00DA5802"/>
    <w:rsid w:val="00DA584C"/>
    <w:rsid w:val="00DA6A16"/>
    <w:rsid w:val="00DA72AF"/>
    <w:rsid w:val="00DA7D73"/>
    <w:rsid w:val="00DB03A2"/>
    <w:rsid w:val="00DB0759"/>
    <w:rsid w:val="00DC1232"/>
    <w:rsid w:val="00DC31AB"/>
    <w:rsid w:val="00DC34A1"/>
    <w:rsid w:val="00DC5526"/>
    <w:rsid w:val="00DD0E4F"/>
    <w:rsid w:val="00DD1984"/>
    <w:rsid w:val="00DD1F94"/>
    <w:rsid w:val="00DD2FFB"/>
    <w:rsid w:val="00DD3090"/>
    <w:rsid w:val="00DD3D66"/>
    <w:rsid w:val="00DD502A"/>
    <w:rsid w:val="00DD5F32"/>
    <w:rsid w:val="00DE6475"/>
    <w:rsid w:val="00DE6FB5"/>
    <w:rsid w:val="00DF3BB3"/>
    <w:rsid w:val="00DF3C4B"/>
    <w:rsid w:val="00DF40F3"/>
    <w:rsid w:val="00DF4F1B"/>
    <w:rsid w:val="00DF5132"/>
    <w:rsid w:val="00DF534D"/>
    <w:rsid w:val="00E01568"/>
    <w:rsid w:val="00E019F4"/>
    <w:rsid w:val="00E022E7"/>
    <w:rsid w:val="00E0233D"/>
    <w:rsid w:val="00E03ACE"/>
    <w:rsid w:val="00E05FEF"/>
    <w:rsid w:val="00E064AC"/>
    <w:rsid w:val="00E131BD"/>
    <w:rsid w:val="00E1481B"/>
    <w:rsid w:val="00E14D09"/>
    <w:rsid w:val="00E1668B"/>
    <w:rsid w:val="00E17C4B"/>
    <w:rsid w:val="00E21BEC"/>
    <w:rsid w:val="00E22594"/>
    <w:rsid w:val="00E257AB"/>
    <w:rsid w:val="00E25937"/>
    <w:rsid w:val="00E26141"/>
    <w:rsid w:val="00E27062"/>
    <w:rsid w:val="00E270E9"/>
    <w:rsid w:val="00E31EE6"/>
    <w:rsid w:val="00E32430"/>
    <w:rsid w:val="00E36C92"/>
    <w:rsid w:val="00E379CA"/>
    <w:rsid w:val="00E4183E"/>
    <w:rsid w:val="00E41B64"/>
    <w:rsid w:val="00E4372D"/>
    <w:rsid w:val="00E4382D"/>
    <w:rsid w:val="00E46048"/>
    <w:rsid w:val="00E506F4"/>
    <w:rsid w:val="00E51953"/>
    <w:rsid w:val="00E53CA6"/>
    <w:rsid w:val="00E54B41"/>
    <w:rsid w:val="00E55246"/>
    <w:rsid w:val="00E5698D"/>
    <w:rsid w:val="00E62695"/>
    <w:rsid w:val="00E62A43"/>
    <w:rsid w:val="00E65AB4"/>
    <w:rsid w:val="00E667D3"/>
    <w:rsid w:val="00E74060"/>
    <w:rsid w:val="00E74DF7"/>
    <w:rsid w:val="00E75617"/>
    <w:rsid w:val="00E7755A"/>
    <w:rsid w:val="00E858F8"/>
    <w:rsid w:val="00E901AC"/>
    <w:rsid w:val="00E90923"/>
    <w:rsid w:val="00E90BCB"/>
    <w:rsid w:val="00E91346"/>
    <w:rsid w:val="00E931AE"/>
    <w:rsid w:val="00E93220"/>
    <w:rsid w:val="00E93444"/>
    <w:rsid w:val="00E96C1F"/>
    <w:rsid w:val="00EA0714"/>
    <w:rsid w:val="00EA2FCD"/>
    <w:rsid w:val="00EA3BF9"/>
    <w:rsid w:val="00EA5648"/>
    <w:rsid w:val="00EB2C3C"/>
    <w:rsid w:val="00EB3C55"/>
    <w:rsid w:val="00EB4665"/>
    <w:rsid w:val="00EB52B0"/>
    <w:rsid w:val="00EB5461"/>
    <w:rsid w:val="00EB5958"/>
    <w:rsid w:val="00EC168A"/>
    <w:rsid w:val="00EC44C0"/>
    <w:rsid w:val="00EC44F9"/>
    <w:rsid w:val="00EC6BE9"/>
    <w:rsid w:val="00EC7FAA"/>
    <w:rsid w:val="00ED0118"/>
    <w:rsid w:val="00ED213D"/>
    <w:rsid w:val="00ED35E4"/>
    <w:rsid w:val="00ED3B39"/>
    <w:rsid w:val="00ED5A40"/>
    <w:rsid w:val="00EE1A25"/>
    <w:rsid w:val="00EE7B1F"/>
    <w:rsid w:val="00EF4387"/>
    <w:rsid w:val="00EF509B"/>
    <w:rsid w:val="00EF72DE"/>
    <w:rsid w:val="00F0053A"/>
    <w:rsid w:val="00F007F6"/>
    <w:rsid w:val="00F01218"/>
    <w:rsid w:val="00F02209"/>
    <w:rsid w:val="00F03AF8"/>
    <w:rsid w:val="00F0471C"/>
    <w:rsid w:val="00F055CD"/>
    <w:rsid w:val="00F07A4A"/>
    <w:rsid w:val="00F07A97"/>
    <w:rsid w:val="00F07E62"/>
    <w:rsid w:val="00F1197F"/>
    <w:rsid w:val="00F126BC"/>
    <w:rsid w:val="00F144A0"/>
    <w:rsid w:val="00F144D8"/>
    <w:rsid w:val="00F1560E"/>
    <w:rsid w:val="00F210AC"/>
    <w:rsid w:val="00F23F1A"/>
    <w:rsid w:val="00F25B84"/>
    <w:rsid w:val="00F261D3"/>
    <w:rsid w:val="00F264A8"/>
    <w:rsid w:val="00F31154"/>
    <w:rsid w:val="00F329F1"/>
    <w:rsid w:val="00F33660"/>
    <w:rsid w:val="00F33E38"/>
    <w:rsid w:val="00F342F8"/>
    <w:rsid w:val="00F362CD"/>
    <w:rsid w:val="00F36356"/>
    <w:rsid w:val="00F3709B"/>
    <w:rsid w:val="00F41BEB"/>
    <w:rsid w:val="00F426C6"/>
    <w:rsid w:val="00F434F3"/>
    <w:rsid w:val="00F45C82"/>
    <w:rsid w:val="00F5023B"/>
    <w:rsid w:val="00F51C0D"/>
    <w:rsid w:val="00F55BDB"/>
    <w:rsid w:val="00F5655B"/>
    <w:rsid w:val="00F6051F"/>
    <w:rsid w:val="00F60D8E"/>
    <w:rsid w:val="00F60DF5"/>
    <w:rsid w:val="00F6127B"/>
    <w:rsid w:val="00F62D30"/>
    <w:rsid w:val="00F64398"/>
    <w:rsid w:val="00F656C5"/>
    <w:rsid w:val="00F65FAA"/>
    <w:rsid w:val="00F7086A"/>
    <w:rsid w:val="00F7281E"/>
    <w:rsid w:val="00F75612"/>
    <w:rsid w:val="00F77E7A"/>
    <w:rsid w:val="00F80711"/>
    <w:rsid w:val="00F82058"/>
    <w:rsid w:val="00F8244B"/>
    <w:rsid w:val="00F8342B"/>
    <w:rsid w:val="00F83C02"/>
    <w:rsid w:val="00F83C7B"/>
    <w:rsid w:val="00F84133"/>
    <w:rsid w:val="00F86F90"/>
    <w:rsid w:val="00F8709C"/>
    <w:rsid w:val="00F90B23"/>
    <w:rsid w:val="00F911B1"/>
    <w:rsid w:val="00F925E4"/>
    <w:rsid w:val="00F94B58"/>
    <w:rsid w:val="00F954E3"/>
    <w:rsid w:val="00F9552E"/>
    <w:rsid w:val="00F95FBD"/>
    <w:rsid w:val="00F97D95"/>
    <w:rsid w:val="00FA09D2"/>
    <w:rsid w:val="00FA1560"/>
    <w:rsid w:val="00FA4198"/>
    <w:rsid w:val="00FA4712"/>
    <w:rsid w:val="00FA5EE4"/>
    <w:rsid w:val="00FB0B50"/>
    <w:rsid w:val="00FB1BCF"/>
    <w:rsid w:val="00FB264B"/>
    <w:rsid w:val="00FB4141"/>
    <w:rsid w:val="00FB5B60"/>
    <w:rsid w:val="00FB68FE"/>
    <w:rsid w:val="00FC2F82"/>
    <w:rsid w:val="00FC3AF3"/>
    <w:rsid w:val="00FC424A"/>
    <w:rsid w:val="00FC54C0"/>
    <w:rsid w:val="00FC6C0A"/>
    <w:rsid w:val="00FD014F"/>
    <w:rsid w:val="00FD2D94"/>
    <w:rsid w:val="00FD2F38"/>
    <w:rsid w:val="00FD2FE5"/>
    <w:rsid w:val="00FD3145"/>
    <w:rsid w:val="00FD4371"/>
    <w:rsid w:val="00FD4B7D"/>
    <w:rsid w:val="00FD79AB"/>
    <w:rsid w:val="00FE178A"/>
    <w:rsid w:val="00FE2D59"/>
    <w:rsid w:val="00FE4CC5"/>
    <w:rsid w:val="00FE4DBA"/>
    <w:rsid w:val="00FE68CA"/>
    <w:rsid w:val="00FE7454"/>
    <w:rsid w:val="00FE75F6"/>
    <w:rsid w:val="00FE7EB8"/>
    <w:rsid w:val="00FF0F1F"/>
    <w:rsid w:val="00FF22C6"/>
    <w:rsid w:val="00FF26AF"/>
    <w:rsid w:val="00FF3180"/>
    <w:rsid w:val="00FF3AD4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E741A50-7D57-4F30-8F6D-A1CB8E93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1162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7D95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40"/>
      <w:szCs w:val="20"/>
    </w:rPr>
  </w:style>
  <w:style w:type="paragraph" w:styleId="Nagwek9">
    <w:name w:val="heading 9"/>
    <w:basedOn w:val="Normalny"/>
    <w:next w:val="Normalny"/>
    <w:qFormat/>
    <w:rsid w:val="00BD5A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framePr w:hSpace="141" w:wrap="notBeside" w:vAnchor="text" w:hAnchor="margin" w:y="82"/>
      <w:jc w:val="center"/>
    </w:pPr>
    <w:rPr>
      <w:b/>
      <w:bCs/>
      <w:sz w:val="32"/>
      <w:szCs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rPr>
      <w:sz w:val="32"/>
      <w:szCs w:val="20"/>
    </w:rPr>
  </w:style>
  <w:style w:type="paragraph" w:styleId="Tekstpodstawowy3">
    <w:name w:val="Body Text 3"/>
    <w:basedOn w:val="Normalny"/>
    <w:rPr>
      <w:sz w:val="36"/>
    </w:rPr>
  </w:style>
  <w:style w:type="paragraph" w:styleId="Tekstpodstawowywcity">
    <w:name w:val="Body Text Indent"/>
    <w:basedOn w:val="Normalny"/>
    <w:pPr>
      <w:ind w:left="360" w:firstLine="348"/>
      <w:jc w:val="both"/>
    </w:pPr>
    <w:rPr>
      <w:sz w:val="3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blokowy">
    <w:name w:val="Block Text"/>
    <w:basedOn w:val="Normalny"/>
    <w:link w:val="TekstblokowyZnak"/>
    <w:pPr>
      <w:ind w:left="782" w:right="-108"/>
    </w:pPr>
    <w:rPr>
      <w:rFonts w:ascii="Arial" w:hAnsi="Arial" w:cs="Arial"/>
      <w:sz w:val="28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F55BDB"/>
    <w:rPr>
      <w:sz w:val="16"/>
      <w:szCs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komentarza">
    <w:name w:val="annotation text"/>
    <w:basedOn w:val="Normalny"/>
    <w:semiHidden/>
    <w:rsid w:val="00F55B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55BDB"/>
    <w:rPr>
      <w:b/>
      <w:bCs/>
    </w:rPr>
  </w:style>
  <w:style w:type="paragraph" w:styleId="Tekstdymka">
    <w:name w:val="Balloon Text"/>
    <w:basedOn w:val="Normalny"/>
    <w:semiHidden/>
    <w:rsid w:val="00F55B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3E6920"/>
    <w:rPr>
      <w:sz w:val="20"/>
      <w:szCs w:val="20"/>
    </w:rPr>
  </w:style>
  <w:style w:type="character" w:styleId="Odwoanieprzypisukocowego">
    <w:name w:val="endnote reference"/>
    <w:semiHidden/>
    <w:rsid w:val="003E6920"/>
    <w:rPr>
      <w:vertAlign w:val="superscript"/>
    </w:rPr>
  </w:style>
  <w:style w:type="character" w:customStyle="1" w:styleId="TekstblokowyZnak">
    <w:name w:val="Tekst blokowy Znak"/>
    <w:link w:val="Tekstblokowy"/>
    <w:rsid w:val="00A90F1E"/>
    <w:rPr>
      <w:rFonts w:ascii="Arial" w:hAnsi="Arial" w:cs="Arial"/>
      <w:sz w:val="28"/>
      <w:szCs w:val="24"/>
      <w:lang w:val="pl-PL" w:eastAsia="pl-PL" w:bidi="ar-SA"/>
    </w:rPr>
  </w:style>
  <w:style w:type="paragraph" w:customStyle="1" w:styleId="Normalny16">
    <w:name w:val="Normalny+16"/>
    <w:basedOn w:val="Normalny"/>
    <w:rsid w:val="00C33BC6"/>
  </w:style>
  <w:style w:type="character" w:customStyle="1" w:styleId="ZnakZnak">
    <w:name w:val="Znak Znak"/>
    <w:rsid w:val="00CD7160"/>
    <w:rPr>
      <w:rFonts w:ascii="Arial" w:hAnsi="Arial" w:cs="Arial"/>
      <w:sz w:val="28"/>
      <w:szCs w:val="24"/>
      <w:lang w:val="pl-PL" w:eastAsia="pl-PL" w:bidi="ar-SA"/>
    </w:rPr>
  </w:style>
  <w:style w:type="character" w:customStyle="1" w:styleId="Nagwek5Znak">
    <w:name w:val="Nagłówek 5 Znak"/>
    <w:link w:val="Nagwek5"/>
    <w:rsid w:val="008F432C"/>
    <w:rPr>
      <w:b/>
      <w:sz w:val="28"/>
    </w:rPr>
  </w:style>
  <w:style w:type="character" w:customStyle="1" w:styleId="TekstpodstawowyZnak">
    <w:name w:val="Tekst podstawowy Znak"/>
    <w:link w:val="Tekstpodstawowy"/>
    <w:rsid w:val="008F432C"/>
    <w:rPr>
      <w:sz w:val="32"/>
    </w:rPr>
  </w:style>
  <w:style w:type="paragraph" w:styleId="Akapitzlist">
    <w:name w:val="List Paragraph"/>
    <w:basedOn w:val="Normalny"/>
    <w:uiPriority w:val="34"/>
    <w:qFormat/>
    <w:rsid w:val="002E57C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tandard">
    <w:name w:val="Standard"/>
    <w:rsid w:val="002E57C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StopkaZnak">
    <w:name w:val="Stopka Znak"/>
    <w:link w:val="Stopka"/>
    <w:uiPriority w:val="99"/>
    <w:rsid w:val="003F2021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F97D95"/>
    <w:rPr>
      <w:rFonts w:ascii="Calibri" w:hAnsi="Calibri" w:cs="Arial"/>
      <w:b/>
      <w:bCs/>
      <w:sz w:val="22"/>
      <w:szCs w:val="22"/>
    </w:rPr>
  </w:style>
  <w:style w:type="character" w:customStyle="1" w:styleId="Nagwek2Znak">
    <w:name w:val="Nagłówek 2 Znak"/>
    <w:link w:val="Nagwek2"/>
    <w:rsid w:val="00F97D95"/>
    <w:rPr>
      <w:sz w:val="2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97D95"/>
  </w:style>
  <w:style w:type="paragraph" w:styleId="Zwykytekst">
    <w:name w:val="Plain Text"/>
    <w:basedOn w:val="Normalny"/>
    <w:link w:val="ZwykytekstZnak"/>
    <w:rsid w:val="00B867F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B867F6"/>
    <w:rPr>
      <w:rFonts w:ascii="Courier New" w:hAnsi="Courier New"/>
    </w:rPr>
  </w:style>
  <w:style w:type="paragraph" w:styleId="NormalnyWeb">
    <w:name w:val="Normal (Web)"/>
    <w:basedOn w:val="Normalny"/>
    <w:rsid w:val="00B867F6"/>
    <w:pPr>
      <w:spacing w:before="100" w:beforeAutospacing="1" w:after="100" w:afterAutospacing="1"/>
    </w:pPr>
  </w:style>
  <w:style w:type="character" w:customStyle="1" w:styleId="Teksttreci95pt">
    <w:name w:val="Tekst treści + 9;5 pt"/>
    <w:rsid w:val="00B867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paragraph" w:customStyle="1" w:styleId="WW-NormalnyWeb">
    <w:name w:val="WW-Normalny (Web)"/>
    <w:basedOn w:val="Normalny"/>
    <w:rsid w:val="00B867F6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Tekstpodstawowywcity3">
    <w:name w:val="Body Text Indent 3"/>
    <w:basedOn w:val="Normalny"/>
    <w:link w:val="Tekstpodstawowywcity3Znak"/>
    <w:rsid w:val="003605A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605A3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3605A3"/>
    <w:rPr>
      <w:sz w:val="24"/>
      <w:szCs w:val="24"/>
    </w:rPr>
  </w:style>
  <w:style w:type="table" w:styleId="Tabela-Siatka">
    <w:name w:val="Table Grid"/>
    <w:basedOn w:val="Standardowy"/>
    <w:rsid w:val="005F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21162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ytul">
    <w:name w:val="Tytul"/>
    <w:basedOn w:val="Normalny"/>
    <w:rsid w:val="00211629"/>
    <w:pPr>
      <w:jc w:val="center"/>
    </w:pPr>
    <w:rPr>
      <w:rFonts w:ascii="Arial" w:hAnsi="Arial"/>
      <w:sz w:val="28"/>
    </w:rPr>
  </w:style>
  <w:style w:type="paragraph" w:customStyle="1" w:styleId="wypunktowanie-">
    <w:name w:val="wypunktowanie -"/>
    <w:basedOn w:val="Normalny"/>
    <w:rsid w:val="00211629"/>
    <w:pPr>
      <w:numPr>
        <w:numId w:val="1"/>
      </w:numPr>
      <w:ind w:left="1134"/>
      <w:jc w:val="both"/>
    </w:pPr>
    <w:rPr>
      <w:rFonts w:ascii="Arial" w:hAnsi="Arial"/>
    </w:rPr>
  </w:style>
  <w:style w:type="paragraph" w:customStyle="1" w:styleId="Styl1">
    <w:name w:val="Styl1"/>
    <w:basedOn w:val="Normalny"/>
    <w:rsid w:val="00211629"/>
    <w:pPr>
      <w:ind w:left="567" w:firstLine="340"/>
      <w:jc w:val="both"/>
    </w:pPr>
    <w:rPr>
      <w:rFonts w:ascii="Arial" w:hAnsi="Arial"/>
    </w:rPr>
  </w:style>
  <w:style w:type="paragraph" w:styleId="Spistreci2">
    <w:name w:val="toc 2"/>
    <w:basedOn w:val="Normalny"/>
    <w:next w:val="Normalny"/>
    <w:link w:val="Spistreci2Znak"/>
    <w:autoRedefine/>
    <w:uiPriority w:val="39"/>
    <w:qFormat/>
    <w:rsid w:val="00211629"/>
    <w:pPr>
      <w:tabs>
        <w:tab w:val="left" w:pos="880"/>
        <w:tab w:val="right" w:leader="dot" w:pos="9911"/>
      </w:tabs>
      <w:spacing w:before="60" w:after="60" w:line="360" w:lineRule="auto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qFormat/>
    <w:rsid w:val="00211629"/>
    <w:pPr>
      <w:spacing w:before="60" w:after="60" w:line="360" w:lineRule="auto"/>
    </w:pPr>
    <w:rPr>
      <w:rFonts w:ascii="Arial" w:hAnsi="Arial"/>
      <w:b/>
    </w:rPr>
  </w:style>
  <w:style w:type="character" w:customStyle="1" w:styleId="Spistreci2Znak">
    <w:name w:val="Spis treści 2 Znak"/>
    <w:link w:val="Spistreci2"/>
    <w:uiPriority w:val="39"/>
    <w:rsid w:val="00211629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1E63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633E"/>
    <w:rPr>
      <w:sz w:val="24"/>
      <w:szCs w:val="24"/>
    </w:rPr>
  </w:style>
  <w:style w:type="paragraph" w:customStyle="1" w:styleId="Default">
    <w:name w:val="Default"/>
    <w:rsid w:val="00002C1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PROJEKTY%202016\WODNY%20PLAC%20ZABAW%20CIECH\PREZENTACJA\INSTALACJE%20SANITARNE\ZAMIENNY\e-mail%20archisize@w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B4509-6DA5-48AD-B8D9-12333772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7036</Words>
  <Characters>42219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PRACOWNIA  ARCHITEKTONICZNA</vt:lpstr>
    </vt:vector>
  </TitlesOfParts>
  <Company>.</Company>
  <LinksUpToDate>false</LinksUpToDate>
  <CharactersWithSpaces>49157</CharactersWithSpaces>
  <SharedDoc>false</SharedDoc>
  <HLinks>
    <vt:vector size="6" baseType="variant"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\\ALFA\APP\DOCS\PIOTR\PRACE-MARCIN\USR\BOSS\d\opis\e-mail archisize@wp.pl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PRACOWNIA  ARCHITEKTONICZNA</dc:title>
  <dc:subject/>
  <dc:creator>Jakub kaczorowski</dc:creator>
  <cp:keywords/>
  <dc:description/>
  <cp:lastModifiedBy>User</cp:lastModifiedBy>
  <cp:revision>2</cp:revision>
  <cp:lastPrinted>2019-07-13T09:28:00Z</cp:lastPrinted>
  <dcterms:created xsi:type="dcterms:W3CDTF">2019-07-31T11:43:00Z</dcterms:created>
  <dcterms:modified xsi:type="dcterms:W3CDTF">2019-07-31T11:43:00Z</dcterms:modified>
</cp:coreProperties>
</file>